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val="0"/>
        <w:jc w:val="both"/>
        <w:rPr>
          <w:rFonts w:eastAsia="仿宋_GB2312"/>
          <w:szCs w:val="32"/>
        </w:rPr>
      </w:pPr>
    </w:p>
    <w:p>
      <w:pPr>
        <w:pStyle w:val="3"/>
        <w:snapToGrid w:val="0"/>
        <w:jc w:val="center"/>
        <w:rPr>
          <w:rStyle w:val="13"/>
          <w:rFonts w:hint="eastAsia" w:ascii="方正小标宋简体" w:hAnsi="方正小标宋_GBK" w:eastAsia="方正小标宋简体" w:cs="方正小标宋_GBK"/>
          <w:color w:val="auto"/>
          <w:sz w:val="44"/>
          <w:szCs w:val="44"/>
          <w:u w:val="none"/>
        </w:rPr>
      </w:pPr>
      <w:r>
        <w:rPr>
          <w:rStyle w:val="13"/>
          <w:rFonts w:hint="eastAsia" w:ascii="方正小标宋简体" w:hAnsi="方正小标宋_GBK" w:eastAsia="方正小标宋简体" w:cs="方正小标宋_GBK"/>
          <w:color w:val="auto"/>
          <w:sz w:val="44"/>
          <w:szCs w:val="44"/>
          <w:u w:val="none"/>
        </w:rPr>
        <w:t>天津市人民政府办公厅关于印发天津市遏制与防治艾滋病行动计划（2026—2030年）的通知</w:t>
      </w:r>
    </w:p>
    <w:p>
      <w:pPr>
        <w:pStyle w:val="3"/>
        <w:snapToGrid w:val="0"/>
        <w:rPr>
          <w:rFonts w:ascii="仿宋_GB2312" w:hAnsi="仿宋_GB2312" w:eastAsia="仿宋_GB2312" w:cs="仿宋_GB2312"/>
          <w:szCs w:val="32"/>
        </w:rPr>
      </w:pPr>
    </w:p>
    <w:p>
      <w:pPr>
        <w:pStyle w:val="3"/>
        <w:rPr>
          <w:rFonts w:ascii="仿宋_GB2312" w:eastAsia="仿宋_GB2312"/>
        </w:rPr>
      </w:pPr>
      <w:r>
        <w:rPr>
          <w:rFonts w:hint="eastAsia" w:ascii="仿宋_GB2312" w:eastAsia="仿宋_GB2312"/>
        </w:rPr>
        <w:t>各区人民政府，市政府有关委、办、局：</w:t>
      </w:r>
    </w:p>
    <w:p>
      <w:pPr>
        <w:pStyle w:val="3"/>
        <w:ind w:firstLine="612" w:firstLineChars="196"/>
        <w:rPr>
          <w:rFonts w:eastAsia="仿宋_GB2312"/>
          <w:szCs w:val="32"/>
        </w:rPr>
      </w:pPr>
      <w:r>
        <w:rPr>
          <w:rFonts w:hint="eastAsia" w:eastAsia="仿宋_GB2312"/>
          <w:szCs w:val="32"/>
        </w:rPr>
        <w:t>经市人民政府同意，现将《天津市遏制与防治艾滋病行动计划（2026—2030年）》印发给你们，请照此执行。</w:t>
      </w:r>
    </w:p>
    <w:p>
      <w:pPr>
        <w:pStyle w:val="3"/>
        <w:rPr>
          <w:rFonts w:eastAsia="仿宋_GB2312"/>
          <w:szCs w:val="32"/>
        </w:rPr>
      </w:pPr>
    </w:p>
    <w:p>
      <w:pPr>
        <w:pStyle w:val="3"/>
        <w:ind w:firstLine="4992" w:firstLineChars="1600"/>
        <w:rPr>
          <w:rFonts w:hint="default" w:eastAsia="仿宋_GB2312"/>
          <w:szCs w:val="32"/>
          <w:lang w:val="en-US"/>
        </w:rPr>
      </w:pPr>
      <w:r>
        <w:rPr>
          <w:rFonts w:hint="eastAsia" w:ascii="Times New Roman" w:hAnsi="Times New Roman" w:eastAsia="仿宋_GB2312"/>
          <w:szCs w:val="32"/>
          <w:lang w:val="en-US" w:eastAsia="zh-CN"/>
        </w:rPr>
        <w:t>天津市人民政府办公厅</w:t>
      </w:r>
    </w:p>
    <w:p>
      <w:pPr>
        <w:pStyle w:val="3"/>
        <w:wordWrap w:val="0"/>
        <w:jc w:val="right"/>
        <w:rPr>
          <w:rFonts w:eastAsia="仿宋_GB2312"/>
          <w:szCs w:val="32"/>
        </w:rPr>
      </w:pPr>
      <w:r>
        <w:rPr>
          <w:rFonts w:eastAsia="仿宋_GB2312"/>
          <w:szCs w:val="32"/>
        </w:rPr>
        <w:t>2026</w:t>
      </w:r>
      <w:r>
        <w:rPr>
          <w:rFonts w:hint="eastAsia" w:eastAsia="仿宋_GB2312"/>
          <w:szCs w:val="32"/>
        </w:rPr>
        <w:t>年</w:t>
      </w:r>
      <w:r>
        <w:rPr>
          <w:rFonts w:eastAsia="仿宋_GB2312"/>
          <w:szCs w:val="32"/>
        </w:rPr>
        <w:t>2</w:t>
      </w:r>
      <w:r>
        <w:rPr>
          <w:rFonts w:hint="eastAsia" w:eastAsia="仿宋_GB2312"/>
          <w:szCs w:val="32"/>
        </w:rPr>
        <w:t>月</w:t>
      </w:r>
      <w:r>
        <w:rPr>
          <w:rFonts w:eastAsia="仿宋_GB2312"/>
          <w:szCs w:val="32"/>
        </w:rPr>
        <w:t>4</w:t>
      </w:r>
      <w:r>
        <w:rPr>
          <w:rFonts w:hint="eastAsia" w:eastAsia="仿宋_GB2312"/>
          <w:szCs w:val="32"/>
        </w:rPr>
        <w:t xml:space="preserve">日        </w:t>
      </w:r>
    </w:p>
    <w:p>
      <w:pPr>
        <w:pStyle w:val="3"/>
        <w:rPr>
          <w:rFonts w:eastAsia="仿宋_GB2312"/>
          <w:szCs w:val="32"/>
        </w:rPr>
        <w:sectPr>
          <w:footerReference r:id="rId6" w:type="first"/>
          <w:headerReference r:id="rId3" w:type="default"/>
          <w:footerReference r:id="rId4" w:type="default"/>
          <w:footerReference r:id="rId5" w:type="even"/>
          <w:pgSz w:w="11907" w:h="16840"/>
          <w:pgMar w:top="2098" w:right="1474" w:bottom="1985" w:left="1588" w:header="851" w:footer="1701" w:gutter="0"/>
          <w:cols w:space="720" w:num="1"/>
          <w:docGrid w:type="linesAndChars" w:linePitch="289" w:charSpace="-1839"/>
        </w:sectPr>
      </w:pPr>
      <w:r>
        <w:rPr>
          <w:rFonts w:hint="eastAsia" w:eastAsia="仿宋_GB2312"/>
          <w:szCs w:val="32"/>
        </w:rPr>
        <w:t xml:space="preserve">    （此件主动公开）</w:t>
      </w:r>
    </w:p>
    <w:p>
      <w:pPr>
        <w:widowControl/>
        <w:shd w:val="clear" w:color="auto" w:fill="FFFFFF"/>
        <w:snapToGrid w:val="0"/>
        <w:jc w:val="center"/>
        <w:rPr>
          <w:rStyle w:val="13"/>
          <w:rFonts w:hint="eastAsia" w:ascii="方正小标宋简体" w:hAnsi="方正小标宋_GBK" w:eastAsia="方正小标宋简体" w:cs="方正小标宋_GBK"/>
          <w:color w:val="auto"/>
          <w:kern w:val="2"/>
          <w:sz w:val="44"/>
          <w:szCs w:val="44"/>
          <w:u w:val="none"/>
          <w:lang w:val="en" w:eastAsia="zh-CN" w:bidi="ar-SA"/>
        </w:rPr>
      </w:pPr>
      <w:bookmarkStart w:id="0" w:name="_GoBack"/>
      <w:r>
        <w:rPr>
          <w:rStyle w:val="13"/>
          <w:rFonts w:hint="eastAsia" w:ascii="方正小标宋简体" w:hAnsi="方正小标宋_GBK" w:eastAsia="方正小标宋简体" w:cs="方正小标宋_GBK"/>
          <w:color w:val="auto"/>
          <w:kern w:val="2"/>
          <w:sz w:val="44"/>
          <w:szCs w:val="44"/>
          <w:u w:val="none"/>
          <w:lang w:val="en" w:eastAsia="zh-CN" w:bidi="ar-SA"/>
        </w:rPr>
        <w:t>天津市遏制与防治艾滋病行动计划</w:t>
      </w:r>
    </w:p>
    <w:p>
      <w:pPr>
        <w:widowControl/>
        <w:shd w:val="clear" w:color="auto" w:fill="FFFFFF"/>
        <w:snapToGrid w:val="0"/>
        <w:jc w:val="center"/>
        <w:rPr>
          <w:rFonts w:ascii="方正小标宋_GBK" w:hAnsi="方正小标宋_GBK" w:eastAsia="方正小标宋_GBK" w:cs="方正小标宋_GBK"/>
          <w:kern w:val="0"/>
          <w:sz w:val="44"/>
          <w:szCs w:val="44"/>
          <w:u w:val="none"/>
        </w:rPr>
      </w:pPr>
      <w:r>
        <w:rPr>
          <w:rStyle w:val="13"/>
          <w:rFonts w:hint="eastAsia" w:ascii="方正小标宋简体" w:hAnsi="方正小标宋_GBK" w:eastAsia="方正小标宋简体" w:cs="方正小标宋_GBK"/>
          <w:color w:val="auto"/>
          <w:kern w:val="2"/>
          <w:sz w:val="44"/>
          <w:szCs w:val="44"/>
          <w:u w:val="none"/>
          <w:lang w:val="en" w:eastAsia="zh-CN" w:bidi="ar-SA"/>
        </w:rPr>
        <w:t>（2026—2030年）</w:t>
      </w:r>
    </w:p>
    <w:bookmarkEnd w:id="0"/>
    <w:p>
      <w:pPr>
        <w:widowControl/>
        <w:shd w:val="clear" w:color="auto" w:fill="FFFFFF"/>
        <w:ind w:firstLine="624" w:firstLineChars="200"/>
        <w:rPr>
          <w:rFonts w:eastAsia="仿宋_GB2312"/>
          <w:kern w:val="0"/>
          <w:sz w:val="32"/>
          <w:szCs w:val="32"/>
        </w:rPr>
      </w:pPr>
      <w:r>
        <w:rPr>
          <w:rFonts w:hint="eastAsia" w:eastAsia="仿宋_GB2312"/>
          <w:kern w:val="0"/>
          <w:sz w:val="32"/>
          <w:szCs w:val="32"/>
          <w:lang w:bidi="ar"/>
        </w:rPr>
        <w:t>为进一步推进艾滋病防治工作，根据</w:t>
      </w:r>
      <w:r>
        <w:rPr>
          <w:rFonts w:eastAsia="仿宋_GB2312"/>
          <w:kern w:val="0"/>
          <w:sz w:val="32"/>
          <w:szCs w:val="32"/>
          <w:lang w:bidi="ar"/>
        </w:rPr>
        <w:t>《</w:t>
      </w:r>
      <w:r>
        <w:rPr>
          <w:rFonts w:hint="eastAsia" w:eastAsia="仿宋_GB2312"/>
          <w:kern w:val="0"/>
          <w:sz w:val="32"/>
          <w:szCs w:val="32"/>
          <w:lang w:bidi="ar"/>
        </w:rPr>
        <w:t>国务院办公厅关于印发</w:t>
      </w:r>
      <w:r>
        <w:rPr>
          <w:rFonts w:hint="eastAsia" w:ascii="仿宋_GB2312" w:hAnsi="仿宋_GB2312" w:eastAsia="仿宋_GB2312" w:cs="仿宋_GB2312"/>
          <w:kern w:val="0"/>
          <w:sz w:val="32"/>
          <w:szCs w:val="32"/>
          <w:lang w:bidi="ar"/>
        </w:rPr>
        <w:t>〈</w:t>
      </w:r>
      <w:r>
        <w:rPr>
          <w:rFonts w:eastAsia="仿宋_GB2312"/>
          <w:kern w:val="0"/>
          <w:sz w:val="32"/>
          <w:szCs w:val="32"/>
          <w:lang w:bidi="ar"/>
        </w:rPr>
        <w:t>中国遏制与防治艾滋病规划（2024</w:t>
      </w:r>
      <w:r>
        <w:rPr>
          <w:rFonts w:hint="eastAsia" w:eastAsia="仿宋_GB2312"/>
          <w:kern w:val="0"/>
          <w:sz w:val="32"/>
          <w:szCs w:val="32"/>
          <w:lang w:bidi="ar"/>
        </w:rPr>
        <w:t>—</w:t>
      </w:r>
      <w:r>
        <w:rPr>
          <w:rFonts w:eastAsia="仿宋_GB2312"/>
          <w:kern w:val="0"/>
          <w:sz w:val="32"/>
          <w:szCs w:val="32"/>
          <w:lang w:bidi="ar"/>
        </w:rPr>
        <w:t>2030年）</w:t>
      </w:r>
      <w:r>
        <w:rPr>
          <w:rFonts w:hint="eastAsia" w:ascii="仿宋_GB2312" w:hAnsi="仿宋_GB2312" w:eastAsia="仿宋_GB2312" w:cs="仿宋_GB2312"/>
          <w:kern w:val="0"/>
          <w:sz w:val="32"/>
          <w:szCs w:val="32"/>
          <w:lang w:bidi="ar"/>
        </w:rPr>
        <w:t>〉</w:t>
      </w:r>
      <w:r>
        <w:rPr>
          <w:rFonts w:hint="eastAsia" w:eastAsia="仿宋_GB2312"/>
          <w:kern w:val="0"/>
          <w:sz w:val="32"/>
          <w:szCs w:val="32"/>
          <w:lang w:bidi="ar"/>
        </w:rPr>
        <w:t>的通知</w:t>
      </w:r>
      <w:r>
        <w:rPr>
          <w:rFonts w:eastAsia="仿宋_GB2312"/>
          <w:kern w:val="0"/>
          <w:sz w:val="32"/>
          <w:szCs w:val="32"/>
          <w:lang w:bidi="ar"/>
        </w:rPr>
        <w:t>》</w:t>
      </w:r>
      <w:r>
        <w:rPr>
          <w:rFonts w:hint="eastAsia" w:eastAsia="仿宋_GB2312"/>
          <w:kern w:val="0"/>
          <w:sz w:val="32"/>
          <w:szCs w:val="32"/>
          <w:lang w:bidi="ar"/>
        </w:rPr>
        <w:t>（国办发</w:t>
      </w:r>
      <w:r>
        <w:rPr>
          <w:rFonts w:hint="eastAsia" w:ascii="仿宋_GB2312" w:hAnsi="仿宋_GB2312" w:eastAsia="仿宋_GB2312" w:cs="仿宋_GB2312"/>
          <w:kern w:val="0"/>
          <w:sz w:val="32"/>
          <w:szCs w:val="32"/>
          <w:lang w:bidi="ar"/>
        </w:rPr>
        <w:t>〔</w:t>
      </w:r>
      <w:r>
        <w:rPr>
          <w:rFonts w:hint="eastAsia" w:eastAsia="仿宋_GB2312"/>
          <w:kern w:val="0"/>
          <w:sz w:val="32"/>
          <w:szCs w:val="32"/>
          <w:lang w:bidi="ar"/>
        </w:rPr>
        <w:t>2024</w:t>
      </w:r>
      <w:r>
        <w:rPr>
          <w:rFonts w:hint="eastAsia" w:ascii="仿宋_GB2312" w:hAnsi="仿宋_GB2312" w:eastAsia="仿宋_GB2312" w:cs="仿宋_GB2312"/>
          <w:kern w:val="0"/>
          <w:sz w:val="32"/>
          <w:szCs w:val="32"/>
          <w:lang w:bidi="ar"/>
        </w:rPr>
        <w:t>〕</w:t>
      </w:r>
      <w:r>
        <w:rPr>
          <w:rFonts w:hint="eastAsia" w:eastAsia="仿宋_GB2312"/>
          <w:kern w:val="0"/>
          <w:sz w:val="32"/>
          <w:szCs w:val="32"/>
          <w:lang w:bidi="ar"/>
        </w:rPr>
        <w:t>51号）要求</w:t>
      </w:r>
      <w:r>
        <w:rPr>
          <w:rFonts w:eastAsia="仿宋_GB2312"/>
          <w:kern w:val="0"/>
          <w:sz w:val="32"/>
          <w:szCs w:val="32"/>
          <w:lang w:bidi="ar"/>
        </w:rPr>
        <w:t>，结合</w:t>
      </w:r>
      <w:r>
        <w:rPr>
          <w:rFonts w:hint="eastAsia" w:eastAsia="仿宋_GB2312"/>
          <w:kern w:val="0"/>
          <w:sz w:val="32"/>
          <w:szCs w:val="32"/>
          <w:lang w:bidi="ar"/>
        </w:rPr>
        <w:t>本</w:t>
      </w:r>
      <w:r>
        <w:rPr>
          <w:rFonts w:eastAsia="仿宋_GB2312"/>
          <w:kern w:val="0"/>
          <w:sz w:val="32"/>
          <w:szCs w:val="32"/>
          <w:lang w:bidi="ar"/>
        </w:rPr>
        <w:t>市艾滋病低流行但传播风险持续存在的疫情特点，制定本行动计划。</w:t>
      </w:r>
    </w:p>
    <w:p>
      <w:pPr>
        <w:widowControl/>
        <w:shd w:val="clear" w:color="auto" w:fill="FFFFFF"/>
        <w:ind w:firstLine="624" w:firstLineChars="200"/>
        <w:jc w:val="left"/>
        <w:rPr>
          <w:rFonts w:eastAsia="黑体"/>
          <w:kern w:val="0"/>
          <w:sz w:val="32"/>
          <w:szCs w:val="32"/>
        </w:rPr>
      </w:pPr>
      <w:r>
        <w:rPr>
          <w:rFonts w:eastAsia="黑体"/>
          <w:kern w:val="0"/>
          <w:sz w:val="32"/>
          <w:szCs w:val="32"/>
        </w:rPr>
        <w:t>一、</w:t>
      </w:r>
      <w:r>
        <w:rPr>
          <w:rFonts w:hint="eastAsia" w:eastAsia="黑体"/>
          <w:kern w:val="0"/>
          <w:sz w:val="32"/>
          <w:szCs w:val="32"/>
        </w:rPr>
        <w:t>工作目标</w:t>
      </w:r>
    </w:p>
    <w:p>
      <w:pPr>
        <w:widowControl/>
        <w:ind w:firstLine="624" w:firstLineChars="200"/>
        <w:jc w:val="left"/>
        <w:rPr>
          <w:rFonts w:hint="eastAsia" w:eastAsia="仿宋_GB2312"/>
          <w:sz w:val="32"/>
          <w:szCs w:val="32"/>
        </w:rPr>
      </w:pPr>
      <w:r>
        <w:rPr>
          <w:rFonts w:eastAsia="仿宋_GB2312"/>
          <w:kern w:val="0"/>
          <w:sz w:val="32"/>
          <w:szCs w:val="32"/>
          <w:lang w:bidi="ar"/>
        </w:rPr>
        <w:t>以数字化、智能化为牵引，构建全域覆盖、</w:t>
      </w:r>
      <w:r>
        <w:rPr>
          <w:rFonts w:hint="eastAsia" w:eastAsia="仿宋_GB2312"/>
          <w:kern w:val="0"/>
          <w:sz w:val="32"/>
          <w:szCs w:val="32"/>
          <w:lang w:bidi="ar"/>
        </w:rPr>
        <w:t>全链条可控</w:t>
      </w:r>
      <w:r>
        <w:rPr>
          <w:rFonts w:eastAsia="仿宋_GB2312"/>
          <w:kern w:val="0"/>
          <w:sz w:val="32"/>
          <w:szCs w:val="32"/>
          <w:lang w:bidi="ar"/>
        </w:rPr>
        <w:t>、</w:t>
      </w:r>
      <w:r>
        <w:rPr>
          <w:rFonts w:hint="eastAsia" w:eastAsia="仿宋_GB2312"/>
          <w:kern w:val="0"/>
          <w:sz w:val="32"/>
          <w:szCs w:val="32"/>
          <w:lang w:bidi="ar"/>
        </w:rPr>
        <w:t>精准高效</w:t>
      </w:r>
      <w:r>
        <w:rPr>
          <w:rFonts w:eastAsia="仿宋_GB2312"/>
          <w:kern w:val="0"/>
          <w:sz w:val="32"/>
          <w:szCs w:val="32"/>
          <w:lang w:bidi="ar"/>
        </w:rPr>
        <w:t>的艾滋病防治新格局，巩固</w:t>
      </w:r>
      <w:r>
        <w:rPr>
          <w:rFonts w:hint="eastAsia" w:eastAsia="仿宋_GB2312"/>
          <w:kern w:val="0"/>
          <w:sz w:val="32"/>
          <w:szCs w:val="32"/>
          <w:lang w:bidi="ar"/>
        </w:rPr>
        <w:t>完善</w:t>
      </w:r>
      <w:r>
        <w:rPr>
          <w:rFonts w:hint="eastAsia" w:ascii="仿宋_GB2312" w:hAnsi="仿宋_GB2312" w:eastAsia="仿宋_GB2312" w:cs="仿宋_GB2312"/>
          <w:kern w:val="0"/>
          <w:sz w:val="32"/>
          <w:szCs w:val="32"/>
          <w:lang w:bidi="ar"/>
        </w:rPr>
        <w:t>疾控机构、定点医院、社会组织等多元主体共同参与的</w:t>
      </w:r>
      <w:r>
        <w:rPr>
          <w:rFonts w:eastAsia="仿宋_GB2312"/>
          <w:kern w:val="0"/>
          <w:sz w:val="32"/>
          <w:szCs w:val="32"/>
          <w:lang w:bidi="ar"/>
        </w:rPr>
        <w:t>工作机制</w:t>
      </w:r>
      <w:r>
        <w:rPr>
          <w:rFonts w:hint="eastAsia" w:eastAsia="仿宋_GB2312"/>
          <w:kern w:val="0"/>
          <w:sz w:val="32"/>
          <w:szCs w:val="32"/>
          <w:lang w:bidi="ar"/>
        </w:rPr>
        <w:t>。到</w:t>
      </w:r>
      <w:r>
        <w:rPr>
          <w:rFonts w:eastAsia="仿宋_GB2312"/>
          <w:kern w:val="0"/>
          <w:sz w:val="32"/>
          <w:szCs w:val="32"/>
          <w:lang w:bidi="ar"/>
        </w:rPr>
        <w:t>2030年</w:t>
      </w:r>
      <w:r>
        <w:rPr>
          <w:rFonts w:hint="eastAsia" w:eastAsia="仿宋_GB2312"/>
          <w:kern w:val="0"/>
          <w:sz w:val="32"/>
          <w:szCs w:val="32"/>
          <w:lang w:bidi="ar"/>
        </w:rPr>
        <w:t>，本</w:t>
      </w:r>
      <w:r>
        <w:rPr>
          <w:rFonts w:eastAsia="仿宋_GB2312"/>
          <w:kern w:val="0"/>
          <w:sz w:val="32"/>
          <w:szCs w:val="32"/>
          <w:lang w:bidi="ar"/>
        </w:rPr>
        <w:t>市艾滋病防治体系</w:t>
      </w:r>
      <w:r>
        <w:rPr>
          <w:rFonts w:hint="eastAsia" w:eastAsia="仿宋_GB2312"/>
          <w:kern w:val="0"/>
          <w:sz w:val="32"/>
          <w:szCs w:val="32"/>
          <w:lang w:bidi="ar"/>
        </w:rPr>
        <w:t>更加健全完善</w:t>
      </w:r>
      <w:r>
        <w:rPr>
          <w:rFonts w:eastAsia="仿宋_GB2312"/>
          <w:kern w:val="0"/>
          <w:sz w:val="32"/>
          <w:szCs w:val="32"/>
          <w:lang w:bidi="ar"/>
        </w:rPr>
        <w:t>，</w:t>
      </w:r>
      <w:r>
        <w:rPr>
          <w:rFonts w:eastAsia="仿宋_GB2312"/>
          <w:sz w:val="32"/>
          <w:szCs w:val="32"/>
        </w:rPr>
        <w:t>艾滋病新发感染</w:t>
      </w:r>
      <w:r>
        <w:rPr>
          <w:rFonts w:hint="eastAsia" w:eastAsia="仿宋_GB2312"/>
          <w:kern w:val="0"/>
          <w:sz w:val="32"/>
          <w:szCs w:val="32"/>
          <w:lang w:bidi="ar"/>
        </w:rPr>
        <w:t>有效</w:t>
      </w:r>
      <w:r>
        <w:rPr>
          <w:rFonts w:eastAsia="仿宋_GB2312"/>
          <w:sz w:val="32"/>
          <w:szCs w:val="32"/>
        </w:rPr>
        <w:t>降低，相关死亡</w:t>
      </w:r>
      <w:r>
        <w:rPr>
          <w:rFonts w:hint="eastAsia" w:eastAsia="仿宋_GB2312"/>
          <w:sz w:val="32"/>
          <w:szCs w:val="32"/>
        </w:rPr>
        <w:t>实质性</w:t>
      </w:r>
      <w:r>
        <w:rPr>
          <w:rFonts w:eastAsia="仿宋_GB2312"/>
          <w:sz w:val="32"/>
          <w:szCs w:val="32"/>
        </w:rPr>
        <w:t>减少，整体疫情</w:t>
      </w:r>
      <w:r>
        <w:rPr>
          <w:rFonts w:hint="eastAsia" w:eastAsia="仿宋_GB2312"/>
          <w:sz w:val="32"/>
          <w:szCs w:val="32"/>
        </w:rPr>
        <w:t>持续</w:t>
      </w:r>
      <w:r>
        <w:rPr>
          <w:rFonts w:eastAsia="仿宋_GB2312"/>
          <w:sz w:val="32"/>
          <w:szCs w:val="32"/>
        </w:rPr>
        <w:t>控制在低流行水平。具体工作指标如下：</w:t>
      </w:r>
    </w:p>
    <w:p>
      <w:pPr>
        <w:widowControl/>
        <w:ind w:firstLine="624" w:firstLineChars="200"/>
        <w:jc w:val="left"/>
        <w:rPr>
          <w:rFonts w:eastAsia="仿宋_GB2312"/>
          <w:sz w:val="32"/>
          <w:szCs w:val="32"/>
        </w:rPr>
      </w:pP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9"/>
        <w:gridCol w:w="5175"/>
        <w:gridCol w:w="1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3899" w:type="pct"/>
            <w:gridSpan w:val="2"/>
            <w:shd w:val="clear" w:color="auto" w:fill="auto"/>
            <w:vAlign w:val="center"/>
          </w:tcPr>
          <w:p>
            <w:pPr>
              <w:snapToGrid w:val="0"/>
              <w:jc w:val="center"/>
              <w:rPr>
                <w:rFonts w:eastAsia="黑体"/>
                <w:sz w:val="28"/>
                <w:szCs w:val="28"/>
              </w:rPr>
            </w:pPr>
            <w:r>
              <w:rPr>
                <w:rFonts w:eastAsia="黑体"/>
                <w:sz w:val="28"/>
                <w:szCs w:val="28"/>
              </w:rPr>
              <w:t>工作指标</w:t>
            </w:r>
          </w:p>
        </w:tc>
        <w:tc>
          <w:tcPr>
            <w:tcW w:w="1100" w:type="pct"/>
            <w:shd w:val="clear" w:color="auto" w:fill="auto"/>
            <w:vAlign w:val="center"/>
          </w:tcPr>
          <w:p>
            <w:pPr>
              <w:snapToGrid w:val="0"/>
              <w:jc w:val="center"/>
              <w:rPr>
                <w:rFonts w:eastAsia="黑体"/>
                <w:sz w:val="28"/>
                <w:szCs w:val="28"/>
              </w:rPr>
            </w:pPr>
            <w:r>
              <w:rPr>
                <w:rFonts w:eastAsia="黑体"/>
                <w:sz w:val="28"/>
                <w:szCs w:val="28"/>
              </w:rPr>
              <w:t>2030年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 w:type="pct"/>
            <w:vMerge w:val="restart"/>
            <w:shd w:val="clear" w:color="auto" w:fill="auto"/>
            <w:vAlign w:val="center"/>
          </w:tcPr>
          <w:p>
            <w:pPr>
              <w:snapToGrid w:val="0"/>
              <w:jc w:val="center"/>
              <w:rPr>
                <w:rFonts w:eastAsia="仿宋_GB2312"/>
                <w:sz w:val="28"/>
                <w:szCs w:val="28"/>
              </w:rPr>
            </w:pPr>
            <w:r>
              <w:rPr>
                <w:rFonts w:eastAsia="仿宋_GB2312"/>
                <w:sz w:val="28"/>
                <w:szCs w:val="28"/>
              </w:rPr>
              <w:t>社会防护</w:t>
            </w:r>
          </w:p>
        </w:tc>
        <w:tc>
          <w:tcPr>
            <w:tcW w:w="2856" w:type="pct"/>
            <w:shd w:val="clear" w:color="auto" w:fill="auto"/>
            <w:vAlign w:val="center"/>
          </w:tcPr>
          <w:p>
            <w:pPr>
              <w:snapToGrid w:val="0"/>
              <w:jc w:val="center"/>
              <w:rPr>
                <w:rFonts w:eastAsia="仿宋_GB2312"/>
                <w:sz w:val="28"/>
                <w:szCs w:val="28"/>
              </w:rPr>
            </w:pPr>
            <w:r>
              <w:rPr>
                <w:rFonts w:eastAsia="仿宋_GB2312"/>
                <w:sz w:val="28"/>
                <w:szCs w:val="28"/>
              </w:rPr>
              <w:t>居民艾滋病防治知识知晓率</w:t>
            </w:r>
            <w:r>
              <w:rPr>
                <w:rFonts w:hint="eastAsia" w:eastAsia="仿宋_GB2312"/>
                <w:sz w:val="28"/>
                <w:szCs w:val="28"/>
              </w:rPr>
              <w:t>（%）</w:t>
            </w:r>
          </w:p>
        </w:tc>
        <w:tc>
          <w:tcPr>
            <w:tcW w:w="1100" w:type="pct"/>
            <w:shd w:val="clear" w:color="auto" w:fill="auto"/>
            <w:vAlign w:val="center"/>
          </w:tcPr>
          <w:p>
            <w:pPr>
              <w:snapToGrid w:val="0"/>
              <w:jc w:val="center"/>
              <w:rPr>
                <w:rFonts w:eastAsia="仿宋_GB2312"/>
                <w:sz w:val="28"/>
                <w:szCs w:val="28"/>
              </w:rPr>
            </w:pPr>
            <w:r>
              <w:rPr>
                <w:rFonts w:eastAsia="仿宋_GB2312"/>
                <w:sz w:val="28"/>
                <w:szCs w:val="28"/>
              </w:rPr>
              <w:t>&gt;90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 w:type="pct"/>
            <w:vMerge w:val="continue"/>
            <w:shd w:val="clear" w:color="auto" w:fill="auto"/>
            <w:vAlign w:val="center"/>
          </w:tcPr>
          <w:p>
            <w:pPr>
              <w:snapToGrid w:val="0"/>
              <w:ind w:firstLine="544" w:firstLineChars="200"/>
              <w:jc w:val="center"/>
              <w:rPr>
                <w:rFonts w:eastAsia="仿宋_GB2312"/>
                <w:sz w:val="28"/>
                <w:szCs w:val="28"/>
              </w:rPr>
            </w:pPr>
          </w:p>
        </w:tc>
        <w:tc>
          <w:tcPr>
            <w:tcW w:w="2856" w:type="pct"/>
            <w:shd w:val="clear" w:color="auto" w:fill="auto"/>
            <w:vAlign w:val="center"/>
          </w:tcPr>
          <w:p>
            <w:pPr>
              <w:snapToGrid w:val="0"/>
              <w:jc w:val="center"/>
              <w:rPr>
                <w:rFonts w:eastAsia="仿宋_GB2312"/>
                <w:sz w:val="28"/>
                <w:szCs w:val="28"/>
              </w:rPr>
            </w:pPr>
            <w:r>
              <w:rPr>
                <w:rFonts w:eastAsia="仿宋_GB2312"/>
                <w:sz w:val="28"/>
                <w:szCs w:val="28"/>
              </w:rPr>
              <w:t>重点人群及易感染艾滋病危险行为人群</w:t>
            </w:r>
          </w:p>
          <w:p>
            <w:pPr>
              <w:snapToGrid w:val="0"/>
              <w:jc w:val="center"/>
              <w:rPr>
                <w:rFonts w:eastAsia="仿宋_GB2312"/>
                <w:sz w:val="28"/>
                <w:szCs w:val="28"/>
              </w:rPr>
            </w:pPr>
            <w:r>
              <w:rPr>
                <w:rFonts w:eastAsia="仿宋_GB2312"/>
                <w:sz w:val="28"/>
                <w:szCs w:val="28"/>
              </w:rPr>
              <w:t>防治知识知晓率</w:t>
            </w:r>
            <w:r>
              <w:rPr>
                <w:rFonts w:hint="eastAsia" w:eastAsia="仿宋_GB2312"/>
                <w:sz w:val="28"/>
                <w:szCs w:val="28"/>
              </w:rPr>
              <w:t>（%）</w:t>
            </w:r>
          </w:p>
        </w:tc>
        <w:tc>
          <w:tcPr>
            <w:tcW w:w="1100" w:type="pct"/>
            <w:shd w:val="clear" w:color="auto" w:fill="auto"/>
            <w:vAlign w:val="center"/>
          </w:tcPr>
          <w:p>
            <w:pPr>
              <w:snapToGrid w:val="0"/>
              <w:jc w:val="center"/>
              <w:rPr>
                <w:rFonts w:eastAsia="仿宋_GB2312"/>
                <w:sz w:val="28"/>
                <w:szCs w:val="28"/>
              </w:rPr>
            </w:pPr>
            <w:r>
              <w:rPr>
                <w:rFonts w:eastAsia="仿宋_GB2312"/>
                <w:sz w:val="28"/>
                <w:szCs w:val="28"/>
              </w:rPr>
              <w:t>&gt;95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 w:type="pct"/>
            <w:vMerge w:val="continue"/>
            <w:shd w:val="clear" w:color="auto" w:fill="auto"/>
            <w:vAlign w:val="center"/>
          </w:tcPr>
          <w:p>
            <w:pPr>
              <w:snapToGrid w:val="0"/>
              <w:ind w:firstLine="544" w:firstLineChars="200"/>
              <w:jc w:val="center"/>
              <w:rPr>
                <w:rFonts w:eastAsia="仿宋_GB2312"/>
                <w:sz w:val="28"/>
                <w:szCs w:val="28"/>
              </w:rPr>
            </w:pPr>
          </w:p>
        </w:tc>
        <w:tc>
          <w:tcPr>
            <w:tcW w:w="2856" w:type="pct"/>
            <w:shd w:val="clear" w:color="auto" w:fill="auto"/>
            <w:vAlign w:val="center"/>
          </w:tcPr>
          <w:p>
            <w:pPr>
              <w:snapToGrid w:val="0"/>
              <w:jc w:val="center"/>
              <w:rPr>
                <w:rFonts w:eastAsia="仿宋_GB2312"/>
                <w:sz w:val="28"/>
                <w:szCs w:val="28"/>
              </w:rPr>
            </w:pPr>
            <w:r>
              <w:rPr>
                <w:rFonts w:eastAsia="仿宋_GB2312"/>
                <w:sz w:val="28"/>
                <w:szCs w:val="28"/>
              </w:rPr>
              <w:t>感染者权利义务知晓率</w:t>
            </w:r>
            <w:r>
              <w:rPr>
                <w:rFonts w:hint="eastAsia" w:eastAsia="仿宋_GB2312"/>
                <w:sz w:val="28"/>
                <w:szCs w:val="28"/>
              </w:rPr>
              <w:t>（%）</w:t>
            </w:r>
          </w:p>
        </w:tc>
        <w:tc>
          <w:tcPr>
            <w:tcW w:w="1100" w:type="pct"/>
            <w:shd w:val="clear" w:color="auto" w:fill="auto"/>
            <w:vAlign w:val="center"/>
          </w:tcPr>
          <w:p>
            <w:pPr>
              <w:snapToGrid w:val="0"/>
              <w:jc w:val="center"/>
              <w:rPr>
                <w:rFonts w:eastAsia="仿宋_GB2312"/>
                <w:sz w:val="28"/>
                <w:szCs w:val="28"/>
              </w:rPr>
            </w:pPr>
            <w:r>
              <w:rPr>
                <w:rFonts w:eastAsia="仿宋_GB2312"/>
                <w:sz w:val="28"/>
                <w:szCs w:val="28"/>
              </w:rPr>
              <w:t>&gt;95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 w:type="pct"/>
            <w:vMerge w:val="restart"/>
            <w:shd w:val="clear" w:color="auto" w:fill="auto"/>
            <w:vAlign w:val="center"/>
          </w:tcPr>
          <w:p>
            <w:pPr>
              <w:snapToGrid w:val="0"/>
              <w:jc w:val="center"/>
              <w:rPr>
                <w:rFonts w:eastAsia="仿宋_GB2312"/>
                <w:sz w:val="28"/>
                <w:szCs w:val="28"/>
              </w:rPr>
            </w:pPr>
            <w:r>
              <w:rPr>
                <w:rFonts w:eastAsia="仿宋_GB2312"/>
                <w:sz w:val="28"/>
                <w:szCs w:val="28"/>
              </w:rPr>
              <w:t>行为干预</w:t>
            </w:r>
          </w:p>
        </w:tc>
        <w:tc>
          <w:tcPr>
            <w:tcW w:w="2856" w:type="pct"/>
            <w:shd w:val="clear" w:color="auto" w:fill="auto"/>
            <w:vAlign w:val="center"/>
          </w:tcPr>
          <w:p>
            <w:pPr>
              <w:snapToGrid w:val="0"/>
              <w:jc w:val="center"/>
              <w:rPr>
                <w:rFonts w:eastAsia="仿宋_GB2312"/>
                <w:sz w:val="28"/>
                <w:szCs w:val="28"/>
              </w:rPr>
            </w:pPr>
            <w:r>
              <w:rPr>
                <w:rFonts w:eastAsia="仿宋_GB2312"/>
                <w:sz w:val="28"/>
                <w:szCs w:val="28"/>
              </w:rPr>
              <w:t>男性同性性行为人群艾滋病相关危险行为较前5年减少幅度</w:t>
            </w:r>
            <w:r>
              <w:rPr>
                <w:rFonts w:hint="eastAsia" w:eastAsia="仿宋_GB2312"/>
                <w:sz w:val="28"/>
                <w:szCs w:val="28"/>
              </w:rPr>
              <w:t>（%）</w:t>
            </w:r>
          </w:p>
        </w:tc>
        <w:tc>
          <w:tcPr>
            <w:tcW w:w="1100" w:type="pct"/>
            <w:shd w:val="clear" w:color="auto" w:fill="auto"/>
            <w:vAlign w:val="center"/>
          </w:tcPr>
          <w:p>
            <w:pPr>
              <w:snapToGrid w:val="0"/>
              <w:jc w:val="center"/>
              <w:rPr>
                <w:rFonts w:eastAsia="仿宋_GB2312"/>
                <w:sz w:val="28"/>
                <w:szCs w:val="28"/>
              </w:rPr>
            </w:pPr>
            <w:r>
              <w:rPr>
                <w:rFonts w:eastAsia="仿宋_GB2312"/>
                <w:sz w:val="28"/>
                <w:szCs w:val="28"/>
              </w:rPr>
              <w:t>&gt;10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 w:type="pct"/>
            <w:vMerge w:val="continue"/>
            <w:shd w:val="clear" w:color="auto" w:fill="auto"/>
            <w:vAlign w:val="center"/>
          </w:tcPr>
          <w:p>
            <w:pPr>
              <w:snapToGrid w:val="0"/>
              <w:ind w:firstLine="544" w:firstLineChars="200"/>
              <w:jc w:val="center"/>
              <w:rPr>
                <w:rFonts w:eastAsia="仿宋_GB2312"/>
                <w:sz w:val="28"/>
                <w:szCs w:val="28"/>
              </w:rPr>
            </w:pPr>
          </w:p>
        </w:tc>
        <w:tc>
          <w:tcPr>
            <w:tcW w:w="2856" w:type="pct"/>
            <w:shd w:val="clear" w:color="auto" w:fill="auto"/>
            <w:vAlign w:val="center"/>
          </w:tcPr>
          <w:p>
            <w:pPr>
              <w:snapToGrid w:val="0"/>
              <w:jc w:val="center"/>
              <w:rPr>
                <w:rFonts w:eastAsia="仿宋_GB2312"/>
                <w:sz w:val="28"/>
                <w:szCs w:val="28"/>
              </w:rPr>
            </w:pPr>
            <w:r>
              <w:rPr>
                <w:rFonts w:eastAsia="仿宋_GB2312"/>
                <w:sz w:val="28"/>
                <w:szCs w:val="28"/>
              </w:rPr>
              <w:t>易感染艾滋病危险行为人群</w:t>
            </w:r>
          </w:p>
          <w:p>
            <w:pPr>
              <w:snapToGrid w:val="0"/>
              <w:jc w:val="center"/>
              <w:rPr>
                <w:rFonts w:eastAsia="仿宋_GB2312"/>
                <w:sz w:val="28"/>
                <w:szCs w:val="28"/>
              </w:rPr>
            </w:pPr>
            <w:r>
              <w:rPr>
                <w:rFonts w:eastAsia="仿宋_GB2312"/>
                <w:sz w:val="28"/>
                <w:szCs w:val="28"/>
              </w:rPr>
              <w:t>综合干预措施覆盖比例</w:t>
            </w:r>
            <w:r>
              <w:rPr>
                <w:rFonts w:hint="eastAsia" w:eastAsia="仿宋_GB2312"/>
                <w:sz w:val="28"/>
                <w:szCs w:val="28"/>
              </w:rPr>
              <w:t>（%）</w:t>
            </w:r>
          </w:p>
        </w:tc>
        <w:tc>
          <w:tcPr>
            <w:tcW w:w="1100" w:type="pct"/>
            <w:shd w:val="clear" w:color="auto" w:fill="auto"/>
            <w:vAlign w:val="center"/>
          </w:tcPr>
          <w:p>
            <w:pPr>
              <w:snapToGrid w:val="0"/>
              <w:jc w:val="center"/>
              <w:rPr>
                <w:rFonts w:eastAsia="仿宋_GB2312"/>
                <w:sz w:val="28"/>
                <w:szCs w:val="28"/>
              </w:rPr>
            </w:pPr>
            <w:r>
              <w:rPr>
                <w:rFonts w:eastAsia="仿宋_GB2312"/>
                <w:sz w:val="28"/>
                <w:szCs w:val="28"/>
              </w:rPr>
              <w:t>&gt;95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 w:type="pct"/>
            <w:vMerge w:val="continue"/>
            <w:shd w:val="clear" w:color="auto" w:fill="auto"/>
            <w:vAlign w:val="center"/>
          </w:tcPr>
          <w:p>
            <w:pPr>
              <w:snapToGrid w:val="0"/>
              <w:ind w:firstLine="544" w:firstLineChars="200"/>
              <w:jc w:val="center"/>
              <w:rPr>
                <w:rFonts w:eastAsia="仿宋_GB2312"/>
                <w:sz w:val="28"/>
                <w:szCs w:val="28"/>
              </w:rPr>
            </w:pPr>
          </w:p>
        </w:tc>
        <w:tc>
          <w:tcPr>
            <w:tcW w:w="2856" w:type="pct"/>
            <w:shd w:val="clear" w:color="auto" w:fill="auto"/>
            <w:vAlign w:val="center"/>
          </w:tcPr>
          <w:p>
            <w:pPr>
              <w:snapToGrid w:val="0"/>
              <w:jc w:val="center"/>
              <w:rPr>
                <w:rFonts w:eastAsia="仿宋_GB2312"/>
                <w:sz w:val="28"/>
                <w:szCs w:val="28"/>
              </w:rPr>
            </w:pPr>
            <w:r>
              <w:rPr>
                <w:rFonts w:eastAsia="仿宋_GB2312"/>
                <w:spacing w:val="-11"/>
                <w:sz w:val="28"/>
                <w:szCs w:val="28"/>
              </w:rPr>
              <w:t>参加戒毒药物维持治疗人员年新发感染率</w:t>
            </w:r>
            <w:r>
              <w:rPr>
                <w:rFonts w:hint="eastAsia" w:eastAsia="仿宋_GB2312"/>
                <w:spacing w:val="-11"/>
                <w:sz w:val="28"/>
                <w:szCs w:val="28"/>
              </w:rPr>
              <w:t>（%）</w:t>
            </w:r>
          </w:p>
        </w:tc>
        <w:tc>
          <w:tcPr>
            <w:tcW w:w="1100" w:type="pct"/>
            <w:shd w:val="clear" w:color="auto" w:fill="auto"/>
            <w:vAlign w:val="center"/>
          </w:tcPr>
          <w:p>
            <w:pPr>
              <w:snapToGrid w:val="0"/>
              <w:jc w:val="center"/>
              <w:rPr>
                <w:rFonts w:eastAsia="仿宋_GB2312"/>
                <w:sz w:val="28"/>
                <w:szCs w:val="28"/>
              </w:rPr>
            </w:pPr>
            <w:r>
              <w:rPr>
                <w:rFonts w:eastAsia="东文宋体"/>
                <w:sz w:val="28"/>
                <w:szCs w:val="28"/>
              </w:rPr>
              <w:t>&lt;</w:t>
            </w:r>
            <w:r>
              <w:rPr>
                <w:rFonts w:eastAsia="仿宋_GB2312"/>
                <w:sz w:val="28"/>
                <w:szCs w:val="28"/>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 w:type="pct"/>
            <w:vMerge w:val="restart"/>
            <w:shd w:val="clear" w:color="auto" w:fill="auto"/>
            <w:vAlign w:val="center"/>
          </w:tcPr>
          <w:p>
            <w:pPr>
              <w:snapToGrid w:val="0"/>
              <w:jc w:val="center"/>
              <w:rPr>
                <w:rFonts w:eastAsia="仿宋_GB2312"/>
                <w:sz w:val="28"/>
                <w:szCs w:val="28"/>
              </w:rPr>
            </w:pPr>
            <w:r>
              <w:rPr>
                <w:rFonts w:eastAsia="仿宋_GB2312"/>
                <w:sz w:val="28"/>
                <w:szCs w:val="28"/>
              </w:rPr>
              <w:t>家庭防护</w:t>
            </w:r>
          </w:p>
        </w:tc>
        <w:tc>
          <w:tcPr>
            <w:tcW w:w="2856" w:type="pct"/>
            <w:shd w:val="clear" w:color="auto" w:fill="auto"/>
            <w:vAlign w:val="center"/>
          </w:tcPr>
          <w:p>
            <w:pPr>
              <w:snapToGrid w:val="0"/>
              <w:jc w:val="center"/>
              <w:rPr>
                <w:rFonts w:eastAsia="仿宋_GB2312"/>
                <w:sz w:val="28"/>
                <w:szCs w:val="28"/>
              </w:rPr>
            </w:pPr>
            <w:r>
              <w:rPr>
                <w:rFonts w:eastAsia="仿宋_GB2312"/>
                <w:sz w:val="28"/>
                <w:szCs w:val="28"/>
              </w:rPr>
              <w:t>艾滋病母婴传播率</w:t>
            </w:r>
            <w:r>
              <w:rPr>
                <w:rFonts w:hint="eastAsia" w:eastAsia="仿宋_GB2312"/>
                <w:sz w:val="28"/>
                <w:szCs w:val="28"/>
              </w:rPr>
              <w:t>（%）</w:t>
            </w:r>
          </w:p>
        </w:tc>
        <w:tc>
          <w:tcPr>
            <w:tcW w:w="1100" w:type="pct"/>
            <w:shd w:val="clear" w:color="auto" w:fill="auto"/>
            <w:vAlign w:val="center"/>
          </w:tcPr>
          <w:p>
            <w:pPr>
              <w:snapToGrid w:val="0"/>
              <w:jc w:val="center"/>
              <w:rPr>
                <w:rFonts w:eastAsia="仿宋_GB2312"/>
                <w:sz w:val="28"/>
                <w:szCs w:val="28"/>
              </w:rPr>
            </w:pPr>
            <w:r>
              <w:rPr>
                <w:rFonts w:eastAsia="东文宋体"/>
                <w:sz w:val="28"/>
                <w:szCs w:val="28"/>
              </w:rPr>
              <w:t>&lt;</w:t>
            </w:r>
            <w:r>
              <w:rPr>
                <w:rFonts w:eastAsia="仿宋_GB2312"/>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 w:type="pct"/>
            <w:vMerge w:val="continue"/>
            <w:shd w:val="clear" w:color="auto" w:fill="auto"/>
            <w:vAlign w:val="center"/>
          </w:tcPr>
          <w:p>
            <w:pPr>
              <w:snapToGrid w:val="0"/>
              <w:ind w:firstLine="544" w:firstLineChars="200"/>
              <w:jc w:val="center"/>
              <w:rPr>
                <w:rFonts w:eastAsia="仿宋_GB2312"/>
                <w:sz w:val="28"/>
                <w:szCs w:val="28"/>
              </w:rPr>
            </w:pPr>
          </w:p>
        </w:tc>
        <w:tc>
          <w:tcPr>
            <w:tcW w:w="2856" w:type="pct"/>
            <w:shd w:val="clear" w:color="auto" w:fill="auto"/>
            <w:vAlign w:val="center"/>
          </w:tcPr>
          <w:p>
            <w:pPr>
              <w:snapToGrid w:val="0"/>
              <w:jc w:val="center"/>
              <w:rPr>
                <w:rFonts w:eastAsia="仿宋_GB2312"/>
                <w:sz w:val="28"/>
                <w:szCs w:val="28"/>
              </w:rPr>
            </w:pPr>
            <w:r>
              <w:rPr>
                <w:rFonts w:eastAsia="仿宋_GB2312"/>
                <w:spacing w:val="-6"/>
                <w:sz w:val="28"/>
                <w:szCs w:val="28"/>
              </w:rPr>
              <w:t>夫妻一方感染艾滋病家庭的配偶传播率</w:t>
            </w:r>
            <w:r>
              <w:rPr>
                <w:rFonts w:hint="eastAsia" w:eastAsia="仿宋_GB2312"/>
                <w:spacing w:val="-6"/>
                <w:sz w:val="28"/>
                <w:szCs w:val="28"/>
              </w:rPr>
              <w:t>（%）</w:t>
            </w:r>
          </w:p>
        </w:tc>
        <w:tc>
          <w:tcPr>
            <w:tcW w:w="1100" w:type="pct"/>
            <w:shd w:val="clear" w:color="auto" w:fill="auto"/>
            <w:vAlign w:val="center"/>
          </w:tcPr>
          <w:p>
            <w:pPr>
              <w:snapToGrid w:val="0"/>
              <w:jc w:val="center"/>
              <w:rPr>
                <w:rFonts w:eastAsia="仿宋_GB2312"/>
                <w:sz w:val="28"/>
                <w:szCs w:val="28"/>
              </w:rPr>
            </w:pPr>
            <w:r>
              <w:rPr>
                <w:rFonts w:eastAsia="东文宋体"/>
                <w:sz w:val="28"/>
                <w:szCs w:val="28"/>
              </w:rPr>
              <w:t>&lt;</w:t>
            </w:r>
            <w:r>
              <w:rPr>
                <w:rFonts w:eastAsia="仿宋_GB2312"/>
                <w:sz w:val="28"/>
                <w:szCs w:val="28"/>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 w:type="pct"/>
            <w:vMerge w:val="restart"/>
            <w:shd w:val="clear" w:color="auto" w:fill="auto"/>
            <w:vAlign w:val="center"/>
          </w:tcPr>
          <w:p>
            <w:pPr>
              <w:snapToGrid w:val="0"/>
              <w:jc w:val="center"/>
              <w:rPr>
                <w:rFonts w:eastAsia="仿宋_GB2312"/>
                <w:sz w:val="28"/>
                <w:szCs w:val="28"/>
              </w:rPr>
            </w:pPr>
            <w:r>
              <w:rPr>
                <w:rFonts w:eastAsia="仿宋_GB2312"/>
                <w:sz w:val="28"/>
                <w:szCs w:val="28"/>
              </w:rPr>
              <w:t>诊疗质量</w:t>
            </w:r>
          </w:p>
        </w:tc>
        <w:tc>
          <w:tcPr>
            <w:tcW w:w="2856" w:type="pct"/>
            <w:shd w:val="clear" w:color="auto" w:fill="auto"/>
            <w:vAlign w:val="center"/>
          </w:tcPr>
          <w:p>
            <w:pPr>
              <w:snapToGrid w:val="0"/>
              <w:jc w:val="center"/>
              <w:rPr>
                <w:rFonts w:eastAsia="仿宋_GB2312"/>
                <w:sz w:val="28"/>
                <w:szCs w:val="28"/>
              </w:rPr>
            </w:pPr>
            <w:r>
              <w:rPr>
                <w:rFonts w:eastAsia="仿宋_GB2312"/>
                <w:sz w:val="28"/>
                <w:szCs w:val="28"/>
              </w:rPr>
              <w:t>经诊断发现并知晓自身感染状况的</w:t>
            </w:r>
          </w:p>
          <w:p>
            <w:pPr>
              <w:snapToGrid w:val="0"/>
              <w:jc w:val="center"/>
              <w:rPr>
                <w:rFonts w:eastAsia="仿宋_GB2312"/>
                <w:sz w:val="28"/>
                <w:szCs w:val="28"/>
              </w:rPr>
            </w:pPr>
            <w:r>
              <w:rPr>
                <w:rFonts w:eastAsia="仿宋_GB2312"/>
                <w:sz w:val="28"/>
                <w:szCs w:val="28"/>
              </w:rPr>
              <w:t>感染者比例</w:t>
            </w:r>
            <w:r>
              <w:rPr>
                <w:rFonts w:hint="eastAsia" w:eastAsia="仿宋_GB2312"/>
                <w:sz w:val="28"/>
                <w:szCs w:val="28"/>
              </w:rPr>
              <w:t>（%）</w:t>
            </w:r>
          </w:p>
        </w:tc>
        <w:tc>
          <w:tcPr>
            <w:tcW w:w="1100" w:type="pct"/>
            <w:shd w:val="clear" w:color="auto" w:fill="auto"/>
            <w:vAlign w:val="center"/>
          </w:tcPr>
          <w:p>
            <w:pPr>
              <w:snapToGrid w:val="0"/>
              <w:jc w:val="center"/>
              <w:rPr>
                <w:rFonts w:eastAsia="仿宋_GB2312"/>
                <w:sz w:val="28"/>
                <w:szCs w:val="28"/>
              </w:rPr>
            </w:pPr>
            <w:r>
              <w:rPr>
                <w:rFonts w:eastAsia="仿宋_GB2312"/>
                <w:sz w:val="28"/>
                <w:szCs w:val="28"/>
              </w:rPr>
              <w:t>&gt;95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 w:type="pct"/>
            <w:vMerge w:val="continue"/>
            <w:shd w:val="clear" w:color="auto" w:fill="auto"/>
            <w:vAlign w:val="center"/>
          </w:tcPr>
          <w:p>
            <w:pPr>
              <w:snapToGrid w:val="0"/>
              <w:ind w:firstLine="544" w:firstLineChars="200"/>
              <w:jc w:val="center"/>
              <w:rPr>
                <w:rFonts w:eastAsia="仿宋_GB2312"/>
                <w:sz w:val="28"/>
                <w:szCs w:val="28"/>
              </w:rPr>
            </w:pPr>
          </w:p>
        </w:tc>
        <w:tc>
          <w:tcPr>
            <w:tcW w:w="2856" w:type="pct"/>
            <w:shd w:val="clear" w:color="auto" w:fill="auto"/>
            <w:vAlign w:val="center"/>
          </w:tcPr>
          <w:p>
            <w:pPr>
              <w:snapToGrid w:val="0"/>
              <w:jc w:val="center"/>
              <w:rPr>
                <w:rFonts w:eastAsia="仿宋_GB2312"/>
                <w:sz w:val="28"/>
                <w:szCs w:val="28"/>
              </w:rPr>
            </w:pPr>
            <w:r>
              <w:rPr>
                <w:rFonts w:eastAsia="仿宋_GB2312"/>
                <w:spacing w:val="-11"/>
                <w:sz w:val="28"/>
                <w:szCs w:val="28"/>
              </w:rPr>
              <w:t>经诊断发现的感染者接受抗病毒治疗比例</w:t>
            </w:r>
            <w:r>
              <w:rPr>
                <w:rFonts w:hint="eastAsia" w:eastAsia="仿宋_GB2312"/>
                <w:spacing w:val="-11"/>
                <w:sz w:val="28"/>
                <w:szCs w:val="28"/>
              </w:rPr>
              <w:t>（%）</w:t>
            </w:r>
          </w:p>
        </w:tc>
        <w:tc>
          <w:tcPr>
            <w:tcW w:w="1100" w:type="pct"/>
            <w:shd w:val="clear" w:color="auto" w:fill="auto"/>
            <w:vAlign w:val="center"/>
          </w:tcPr>
          <w:p>
            <w:pPr>
              <w:snapToGrid w:val="0"/>
              <w:jc w:val="center"/>
              <w:rPr>
                <w:rFonts w:eastAsia="仿宋_GB2312"/>
                <w:sz w:val="28"/>
                <w:szCs w:val="28"/>
              </w:rPr>
            </w:pPr>
            <w:r>
              <w:rPr>
                <w:rFonts w:eastAsia="仿宋_GB2312"/>
                <w:sz w:val="28"/>
                <w:szCs w:val="28"/>
              </w:rPr>
              <w:t>&gt;95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 w:type="pct"/>
            <w:vMerge w:val="continue"/>
            <w:shd w:val="clear" w:color="auto" w:fill="auto"/>
            <w:vAlign w:val="center"/>
          </w:tcPr>
          <w:p>
            <w:pPr>
              <w:snapToGrid w:val="0"/>
              <w:ind w:firstLine="544" w:firstLineChars="200"/>
              <w:jc w:val="center"/>
              <w:rPr>
                <w:rFonts w:eastAsia="仿宋_GB2312"/>
                <w:sz w:val="28"/>
                <w:szCs w:val="28"/>
              </w:rPr>
            </w:pPr>
          </w:p>
        </w:tc>
        <w:tc>
          <w:tcPr>
            <w:tcW w:w="2856" w:type="pct"/>
            <w:shd w:val="clear" w:color="auto" w:fill="auto"/>
            <w:vAlign w:val="center"/>
          </w:tcPr>
          <w:p>
            <w:pPr>
              <w:snapToGrid w:val="0"/>
              <w:jc w:val="center"/>
              <w:rPr>
                <w:rFonts w:eastAsia="仿宋_GB2312"/>
                <w:sz w:val="28"/>
                <w:szCs w:val="28"/>
              </w:rPr>
            </w:pPr>
            <w:r>
              <w:rPr>
                <w:rFonts w:eastAsia="仿宋_GB2312"/>
                <w:spacing w:val="-6"/>
                <w:sz w:val="28"/>
                <w:szCs w:val="28"/>
              </w:rPr>
              <w:t>接受抗病毒治疗的感染者病毒抑制比例</w:t>
            </w:r>
            <w:r>
              <w:rPr>
                <w:rFonts w:hint="eastAsia" w:eastAsia="仿宋_GB2312"/>
                <w:spacing w:val="-6"/>
                <w:sz w:val="28"/>
                <w:szCs w:val="28"/>
              </w:rPr>
              <w:t>（%）</w:t>
            </w:r>
          </w:p>
        </w:tc>
        <w:tc>
          <w:tcPr>
            <w:tcW w:w="1100" w:type="pct"/>
            <w:shd w:val="clear" w:color="auto" w:fill="auto"/>
            <w:vAlign w:val="center"/>
          </w:tcPr>
          <w:p>
            <w:pPr>
              <w:snapToGrid w:val="0"/>
              <w:jc w:val="center"/>
              <w:rPr>
                <w:rFonts w:eastAsia="仿宋_GB2312"/>
                <w:sz w:val="28"/>
                <w:szCs w:val="28"/>
              </w:rPr>
            </w:pPr>
            <w:r>
              <w:rPr>
                <w:rFonts w:eastAsia="仿宋_GB2312"/>
                <w:sz w:val="28"/>
                <w:szCs w:val="28"/>
              </w:rPr>
              <w:t>&gt;95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 w:type="pct"/>
            <w:vMerge w:val="continue"/>
            <w:shd w:val="clear" w:color="auto" w:fill="auto"/>
            <w:vAlign w:val="center"/>
          </w:tcPr>
          <w:p>
            <w:pPr>
              <w:snapToGrid w:val="0"/>
              <w:ind w:firstLine="544" w:firstLineChars="200"/>
              <w:jc w:val="center"/>
              <w:rPr>
                <w:rFonts w:eastAsia="仿宋_GB2312"/>
                <w:sz w:val="28"/>
                <w:szCs w:val="28"/>
              </w:rPr>
            </w:pPr>
          </w:p>
        </w:tc>
        <w:tc>
          <w:tcPr>
            <w:tcW w:w="2856" w:type="pct"/>
            <w:shd w:val="clear" w:color="auto" w:fill="auto"/>
            <w:vAlign w:val="center"/>
          </w:tcPr>
          <w:p>
            <w:pPr>
              <w:snapToGrid w:val="0"/>
              <w:jc w:val="center"/>
              <w:rPr>
                <w:rFonts w:eastAsia="仿宋_GB2312"/>
                <w:sz w:val="28"/>
                <w:szCs w:val="28"/>
              </w:rPr>
            </w:pPr>
            <w:r>
              <w:rPr>
                <w:rFonts w:eastAsia="仿宋_GB2312"/>
                <w:sz w:val="28"/>
                <w:szCs w:val="28"/>
              </w:rPr>
              <w:t>新报告病例病毒亚型和耐药检测比例</w:t>
            </w:r>
            <w:r>
              <w:rPr>
                <w:rFonts w:hint="eastAsia" w:eastAsia="仿宋_GB2312"/>
                <w:sz w:val="28"/>
                <w:szCs w:val="28"/>
              </w:rPr>
              <w:t>（%）</w:t>
            </w:r>
          </w:p>
        </w:tc>
        <w:tc>
          <w:tcPr>
            <w:tcW w:w="1100" w:type="pct"/>
            <w:shd w:val="clear" w:color="auto" w:fill="auto"/>
            <w:vAlign w:val="center"/>
          </w:tcPr>
          <w:p>
            <w:pPr>
              <w:snapToGrid w:val="0"/>
              <w:jc w:val="center"/>
              <w:rPr>
                <w:rFonts w:eastAsia="仿宋_GB2312"/>
                <w:sz w:val="28"/>
                <w:szCs w:val="28"/>
              </w:rPr>
            </w:pPr>
            <w:r>
              <w:rPr>
                <w:rFonts w:eastAsia="仿宋_GB2312"/>
                <w:sz w:val="28"/>
                <w:szCs w:val="28"/>
              </w:rPr>
              <w:t>&gt;70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 w:type="pct"/>
            <w:shd w:val="clear" w:color="auto" w:fill="auto"/>
            <w:vAlign w:val="center"/>
          </w:tcPr>
          <w:p>
            <w:pPr>
              <w:snapToGrid w:val="0"/>
              <w:jc w:val="center"/>
              <w:rPr>
                <w:rFonts w:eastAsia="仿宋_GB2312"/>
                <w:sz w:val="28"/>
                <w:szCs w:val="28"/>
              </w:rPr>
            </w:pPr>
            <w:r>
              <w:rPr>
                <w:rFonts w:eastAsia="仿宋_GB2312"/>
                <w:sz w:val="28"/>
                <w:szCs w:val="28"/>
              </w:rPr>
              <w:t>疫情控制</w:t>
            </w:r>
          </w:p>
        </w:tc>
        <w:tc>
          <w:tcPr>
            <w:tcW w:w="2856" w:type="pct"/>
            <w:shd w:val="clear" w:color="auto" w:fill="auto"/>
            <w:vAlign w:val="center"/>
          </w:tcPr>
          <w:p>
            <w:pPr>
              <w:snapToGrid w:val="0"/>
              <w:jc w:val="center"/>
              <w:rPr>
                <w:rFonts w:eastAsia="仿宋_GB2312"/>
                <w:sz w:val="28"/>
                <w:szCs w:val="28"/>
              </w:rPr>
            </w:pPr>
            <w:r>
              <w:rPr>
                <w:rFonts w:eastAsia="仿宋_GB2312"/>
                <w:sz w:val="28"/>
                <w:szCs w:val="28"/>
              </w:rPr>
              <w:t>全人群感染率</w:t>
            </w:r>
            <w:r>
              <w:rPr>
                <w:rFonts w:hint="eastAsia" w:eastAsia="仿宋_GB2312"/>
                <w:sz w:val="28"/>
                <w:szCs w:val="28"/>
              </w:rPr>
              <w:t>（%）</w:t>
            </w:r>
          </w:p>
        </w:tc>
        <w:tc>
          <w:tcPr>
            <w:tcW w:w="1100" w:type="pct"/>
            <w:shd w:val="clear" w:color="auto" w:fill="auto"/>
            <w:vAlign w:val="center"/>
          </w:tcPr>
          <w:p>
            <w:pPr>
              <w:snapToGrid w:val="0"/>
              <w:jc w:val="center"/>
              <w:rPr>
                <w:rFonts w:eastAsia="仿宋_GB2312"/>
                <w:sz w:val="28"/>
                <w:szCs w:val="28"/>
              </w:rPr>
            </w:pPr>
            <w:r>
              <w:rPr>
                <w:rFonts w:eastAsia="东文宋体"/>
                <w:sz w:val="28"/>
                <w:szCs w:val="28"/>
              </w:rPr>
              <w:t>&lt;0.</w:t>
            </w:r>
            <w:r>
              <w:rPr>
                <w:rFonts w:eastAsia="仿宋_GB2312"/>
                <w:sz w:val="28"/>
                <w:szCs w:val="28"/>
              </w:rPr>
              <w:t>15</w:t>
            </w:r>
          </w:p>
        </w:tc>
      </w:tr>
    </w:tbl>
    <w:p>
      <w:pPr>
        <w:ind w:firstLine="624" w:firstLineChars="200"/>
        <w:rPr>
          <w:rFonts w:eastAsia="黑体"/>
          <w:sz w:val="32"/>
          <w:szCs w:val="32"/>
        </w:rPr>
      </w:pPr>
    </w:p>
    <w:p>
      <w:pPr>
        <w:ind w:firstLine="624" w:firstLineChars="200"/>
        <w:rPr>
          <w:rFonts w:eastAsia="黑体"/>
          <w:sz w:val="32"/>
          <w:szCs w:val="32"/>
        </w:rPr>
      </w:pPr>
      <w:r>
        <w:rPr>
          <w:rFonts w:eastAsia="黑体"/>
          <w:sz w:val="32"/>
          <w:szCs w:val="32"/>
        </w:rPr>
        <w:t>二、防治措施</w:t>
      </w:r>
    </w:p>
    <w:p>
      <w:pPr>
        <w:ind w:firstLine="624" w:firstLineChars="200"/>
        <w:rPr>
          <w:rFonts w:eastAsia="楷体_GB2312"/>
          <w:sz w:val="32"/>
          <w:szCs w:val="32"/>
        </w:rPr>
      </w:pPr>
      <w:r>
        <w:rPr>
          <w:rFonts w:eastAsia="楷体_GB2312"/>
          <w:sz w:val="32"/>
          <w:szCs w:val="32"/>
        </w:rPr>
        <w:t>（一）实施防治意识增强行动</w:t>
      </w:r>
    </w:p>
    <w:p>
      <w:pPr>
        <w:widowControl/>
        <w:ind w:firstLine="624" w:firstLineChars="200"/>
        <w:rPr>
          <w:rFonts w:eastAsia="仿宋_GB2312"/>
          <w:sz w:val="32"/>
          <w:szCs w:val="32"/>
        </w:rPr>
      </w:pPr>
      <w:r>
        <w:rPr>
          <w:rFonts w:eastAsia="仿宋_GB2312"/>
          <w:sz w:val="32"/>
          <w:szCs w:val="32"/>
        </w:rPr>
        <w:t>1</w:t>
      </w:r>
      <w:r>
        <w:rPr>
          <w:rFonts w:eastAsia="仿宋_GB2312"/>
          <w:sz w:val="32"/>
        </w:rPr>
        <w:t>．</w:t>
      </w:r>
      <w:r>
        <w:rPr>
          <w:rFonts w:eastAsia="仿宋_GB2312"/>
          <w:sz w:val="32"/>
          <w:szCs w:val="32"/>
        </w:rPr>
        <w:t>深化精准宣传教育。</w:t>
      </w:r>
      <w:r>
        <w:rPr>
          <w:rFonts w:hint="eastAsia" w:eastAsia="仿宋_GB2312"/>
          <w:sz w:val="32"/>
          <w:szCs w:val="32"/>
        </w:rPr>
        <w:t>在落实国家关于艾滋病防治知识科普宣传工作部署基础上，</w:t>
      </w:r>
      <w:r>
        <w:rPr>
          <w:rFonts w:eastAsia="仿宋_GB2312"/>
          <w:sz w:val="32"/>
          <w:szCs w:val="32"/>
          <w:lang w:bidi="ar"/>
        </w:rPr>
        <w:t>持续</w:t>
      </w:r>
      <w:r>
        <w:rPr>
          <w:rFonts w:hint="eastAsia" w:eastAsia="仿宋_GB2312"/>
          <w:sz w:val="32"/>
          <w:szCs w:val="32"/>
          <w:lang w:bidi="ar"/>
        </w:rPr>
        <w:t>开展</w:t>
      </w:r>
      <w:r>
        <w:rPr>
          <w:rFonts w:hint="eastAsia" w:ascii="仿宋_GB2312" w:hAnsi="仿宋_GB2312" w:eastAsia="仿宋_GB2312" w:cs="仿宋_GB2312"/>
          <w:sz w:val="32"/>
          <w:szCs w:val="32"/>
          <w:lang w:bidi="ar"/>
        </w:rPr>
        <w:t>“校园红丝带”、“健康大巴天津行”</w:t>
      </w:r>
      <w:r>
        <w:rPr>
          <w:rFonts w:eastAsia="仿宋_GB2312"/>
          <w:sz w:val="32"/>
          <w:szCs w:val="32"/>
          <w:lang w:bidi="ar"/>
        </w:rPr>
        <w:t>等品牌活动，</w:t>
      </w:r>
      <w:r>
        <w:rPr>
          <w:rFonts w:hint="eastAsia" w:eastAsia="仿宋_GB2312"/>
          <w:sz w:val="32"/>
          <w:szCs w:val="32"/>
          <w:lang w:bidi="ar"/>
        </w:rPr>
        <w:t>针对重点人群</w:t>
      </w:r>
      <w:r>
        <w:rPr>
          <w:rFonts w:hint="eastAsia" w:ascii="仿宋_GB2312" w:hAnsi="仿宋_GB2312" w:eastAsia="仿宋_GB2312" w:cs="仿宋_GB2312"/>
          <w:sz w:val="32"/>
          <w:szCs w:val="32"/>
          <w:lang w:bidi="ar"/>
        </w:rPr>
        <w:t>推进</w:t>
      </w:r>
      <w:r>
        <w:rPr>
          <w:rFonts w:eastAsia="仿宋_GB2312"/>
          <w:sz w:val="32"/>
          <w:szCs w:val="32"/>
          <w:lang w:bidi="ar"/>
        </w:rPr>
        <w:t>差异化、精准化宣传。</w:t>
      </w:r>
      <w:r>
        <w:rPr>
          <w:rFonts w:hint="eastAsia" w:eastAsia="仿宋_GB2312"/>
          <w:sz w:val="32"/>
          <w:szCs w:val="32"/>
          <w:lang w:bidi="ar"/>
        </w:rPr>
        <w:t>引导</w:t>
      </w:r>
      <w:r>
        <w:rPr>
          <w:rFonts w:eastAsia="仿宋_GB2312"/>
          <w:sz w:val="32"/>
          <w:szCs w:val="32"/>
        </w:rPr>
        <w:t>车站、机场、口岸、港口客运站、娱乐和洗浴场所等运营单位</w:t>
      </w:r>
      <w:r>
        <w:rPr>
          <w:rFonts w:hint="eastAsia" w:eastAsia="仿宋_GB2312"/>
          <w:sz w:val="32"/>
          <w:szCs w:val="32"/>
        </w:rPr>
        <w:t>加强</w:t>
      </w:r>
      <w:r>
        <w:rPr>
          <w:rFonts w:eastAsia="仿宋_GB2312"/>
          <w:sz w:val="32"/>
          <w:szCs w:val="32"/>
        </w:rPr>
        <w:t>宣传。指导流动人口集中的用工单位及劳动力转移培训机构</w:t>
      </w:r>
      <w:r>
        <w:rPr>
          <w:rFonts w:hint="eastAsia" w:eastAsia="仿宋_GB2312"/>
          <w:sz w:val="32"/>
          <w:szCs w:val="32"/>
        </w:rPr>
        <w:t>等加强</w:t>
      </w:r>
      <w:r>
        <w:rPr>
          <w:rFonts w:eastAsia="仿宋_GB2312"/>
          <w:sz w:val="32"/>
          <w:szCs w:val="32"/>
        </w:rPr>
        <w:t>警示性教育。</w:t>
      </w:r>
    </w:p>
    <w:p>
      <w:pPr>
        <w:widowControl/>
        <w:ind w:firstLine="624" w:firstLineChars="200"/>
        <w:rPr>
          <w:rFonts w:eastAsia="仿宋_GB2312"/>
          <w:sz w:val="32"/>
          <w:szCs w:val="32"/>
        </w:rPr>
      </w:pPr>
      <w:r>
        <w:rPr>
          <w:rFonts w:eastAsia="仿宋_GB2312"/>
          <w:sz w:val="32"/>
          <w:szCs w:val="32"/>
        </w:rPr>
        <w:t>2</w:t>
      </w:r>
      <w:r>
        <w:rPr>
          <w:rFonts w:eastAsia="仿宋_GB2312"/>
          <w:sz w:val="32"/>
        </w:rPr>
        <w:t>．</w:t>
      </w:r>
      <w:r>
        <w:rPr>
          <w:rFonts w:eastAsia="仿宋_GB2312"/>
          <w:sz w:val="32"/>
          <w:szCs w:val="32"/>
        </w:rPr>
        <w:t>推广</w:t>
      </w:r>
      <w:r>
        <w:rPr>
          <w:rFonts w:hint="eastAsia" w:ascii="仿宋_GB2312" w:hAnsi="仿宋_GB2312" w:eastAsia="仿宋_GB2312" w:cs="仿宋_GB2312"/>
          <w:sz w:val="32"/>
          <w:szCs w:val="32"/>
        </w:rPr>
        <w:t>“互联网+综合干预”</w:t>
      </w:r>
      <w:r>
        <w:rPr>
          <w:rFonts w:eastAsia="仿宋_GB2312"/>
          <w:sz w:val="32"/>
          <w:szCs w:val="32"/>
        </w:rPr>
        <w:t>模式。</w:t>
      </w:r>
      <w:r>
        <w:rPr>
          <w:rFonts w:eastAsia="仿宋_GB2312"/>
          <w:sz w:val="32"/>
          <w:szCs w:val="32"/>
          <w:lang w:bidi="ar"/>
        </w:rPr>
        <w:t>全面升级</w:t>
      </w:r>
      <w:r>
        <w:rPr>
          <w:rFonts w:hint="eastAsia" w:ascii="仿宋_GB2312" w:hAnsi="仿宋_GB2312" w:eastAsia="仿宋_GB2312" w:cs="仿宋_GB2312"/>
          <w:sz w:val="32"/>
          <w:szCs w:val="32"/>
          <w:lang w:bidi="ar"/>
        </w:rPr>
        <w:t>“易约检”</w:t>
      </w:r>
      <w:r>
        <w:rPr>
          <w:rFonts w:eastAsia="仿宋_GB2312"/>
          <w:sz w:val="32"/>
          <w:szCs w:val="32"/>
          <w:lang w:bidi="ar"/>
        </w:rPr>
        <w:t>预约咨询检测平台功能，利用人工智能技术开展线上风险评估、检测预约</w:t>
      </w:r>
      <w:r>
        <w:rPr>
          <w:rFonts w:hint="eastAsia" w:eastAsia="仿宋_GB2312"/>
          <w:sz w:val="32"/>
          <w:szCs w:val="32"/>
          <w:lang w:bidi="ar"/>
        </w:rPr>
        <w:t>和</w:t>
      </w:r>
      <w:r>
        <w:rPr>
          <w:rFonts w:eastAsia="仿宋_GB2312"/>
          <w:sz w:val="32"/>
          <w:szCs w:val="32"/>
          <w:lang w:bidi="ar"/>
        </w:rPr>
        <w:t>结果查询，</w:t>
      </w:r>
      <w:r>
        <w:rPr>
          <w:rFonts w:hint="eastAsia" w:eastAsia="仿宋_GB2312"/>
          <w:sz w:val="32"/>
          <w:szCs w:val="32"/>
          <w:lang w:bidi="ar"/>
        </w:rPr>
        <w:t>并与</w:t>
      </w:r>
      <w:r>
        <w:rPr>
          <w:rFonts w:eastAsia="仿宋_GB2312"/>
          <w:sz w:val="32"/>
          <w:szCs w:val="32"/>
          <w:lang w:bidi="ar"/>
        </w:rPr>
        <w:t>线下</w:t>
      </w:r>
      <w:r>
        <w:rPr>
          <w:rFonts w:hint="eastAsia" w:eastAsia="仿宋_GB2312"/>
          <w:sz w:val="32"/>
          <w:szCs w:val="32"/>
          <w:lang w:bidi="ar"/>
        </w:rPr>
        <w:t>检测</w:t>
      </w:r>
      <w:r>
        <w:rPr>
          <w:rFonts w:eastAsia="仿宋_GB2312"/>
          <w:sz w:val="32"/>
          <w:szCs w:val="32"/>
          <w:lang w:bidi="ar"/>
        </w:rPr>
        <w:t>服务</w:t>
      </w:r>
      <w:r>
        <w:rPr>
          <w:rFonts w:hint="eastAsia" w:eastAsia="仿宋_GB2312"/>
          <w:sz w:val="32"/>
          <w:szCs w:val="32"/>
          <w:lang w:bidi="ar"/>
        </w:rPr>
        <w:t>无缝</w:t>
      </w:r>
      <w:r>
        <w:rPr>
          <w:rFonts w:eastAsia="仿宋_GB2312"/>
          <w:sz w:val="32"/>
          <w:szCs w:val="32"/>
          <w:lang w:bidi="ar"/>
        </w:rPr>
        <w:t>衔接。</w:t>
      </w:r>
      <w:r>
        <w:rPr>
          <w:rFonts w:hint="eastAsia" w:eastAsia="仿宋_GB2312"/>
          <w:sz w:val="32"/>
          <w:szCs w:val="32"/>
          <w:lang w:bidi="ar"/>
        </w:rPr>
        <w:t>严格</w:t>
      </w:r>
      <w:r>
        <w:rPr>
          <w:rFonts w:eastAsia="仿宋_GB2312"/>
          <w:sz w:val="32"/>
          <w:szCs w:val="32"/>
          <w:lang w:bidi="ar"/>
        </w:rPr>
        <w:t>落实宾馆、酒店、娱乐</w:t>
      </w:r>
      <w:r>
        <w:rPr>
          <w:rFonts w:hint="eastAsia" w:eastAsia="仿宋_GB2312"/>
          <w:sz w:val="32"/>
          <w:szCs w:val="32"/>
          <w:lang w:bidi="ar"/>
        </w:rPr>
        <w:t>、</w:t>
      </w:r>
      <w:r>
        <w:rPr>
          <w:rFonts w:eastAsia="仿宋_GB2312"/>
          <w:sz w:val="32"/>
          <w:szCs w:val="32"/>
          <w:lang w:bidi="ar"/>
        </w:rPr>
        <w:t>洗浴等公共场所安全套摆放规定，探索在大型建筑工地、物流园区、职工公寓等流动人口</w:t>
      </w:r>
      <w:r>
        <w:rPr>
          <w:rFonts w:hint="eastAsia" w:eastAsia="仿宋_GB2312"/>
          <w:sz w:val="32"/>
          <w:szCs w:val="32"/>
          <w:lang w:bidi="ar"/>
        </w:rPr>
        <w:t>和</w:t>
      </w:r>
      <w:r>
        <w:rPr>
          <w:rFonts w:eastAsia="仿宋_GB2312"/>
          <w:sz w:val="32"/>
          <w:szCs w:val="32"/>
          <w:lang w:bidi="ar"/>
        </w:rPr>
        <w:t>单身职工集中</w:t>
      </w:r>
      <w:r>
        <w:rPr>
          <w:rFonts w:hint="eastAsia" w:eastAsia="仿宋_GB2312"/>
          <w:sz w:val="32"/>
          <w:szCs w:val="32"/>
          <w:lang w:bidi="ar"/>
        </w:rPr>
        <w:t>的</w:t>
      </w:r>
      <w:r>
        <w:rPr>
          <w:rFonts w:eastAsia="仿宋_GB2312"/>
          <w:sz w:val="32"/>
          <w:szCs w:val="32"/>
          <w:lang w:bidi="ar"/>
        </w:rPr>
        <w:t>区域</w:t>
      </w:r>
      <w:r>
        <w:rPr>
          <w:rFonts w:hint="eastAsia" w:eastAsia="仿宋_GB2312"/>
          <w:sz w:val="32"/>
          <w:szCs w:val="32"/>
          <w:lang w:bidi="ar"/>
        </w:rPr>
        <w:t>摆放免费安全套并</w:t>
      </w:r>
      <w:r>
        <w:rPr>
          <w:rFonts w:eastAsia="仿宋_GB2312"/>
          <w:sz w:val="32"/>
          <w:szCs w:val="32"/>
          <w:lang w:bidi="ar"/>
        </w:rPr>
        <w:t>推广自助检测设施。规范开展暴露前后预防用药服务，适度增加服务网点并</w:t>
      </w:r>
      <w:r>
        <w:rPr>
          <w:rFonts w:hint="eastAsia" w:eastAsia="仿宋_GB2312"/>
          <w:sz w:val="32"/>
          <w:szCs w:val="32"/>
          <w:lang w:bidi="ar"/>
        </w:rPr>
        <w:t>及时</w:t>
      </w:r>
      <w:r>
        <w:rPr>
          <w:rFonts w:eastAsia="仿宋_GB2312"/>
          <w:sz w:val="32"/>
          <w:szCs w:val="32"/>
          <w:lang w:bidi="ar"/>
        </w:rPr>
        <w:t>向社会公布</w:t>
      </w:r>
      <w:r>
        <w:rPr>
          <w:rFonts w:eastAsia="仿宋_GB2312"/>
          <w:sz w:val="32"/>
          <w:szCs w:val="32"/>
        </w:rPr>
        <w:t>，通过线上线下</w:t>
      </w:r>
      <w:r>
        <w:rPr>
          <w:rFonts w:hint="eastAsia" w:eastAsia="仿宋_GB2312"/>
          <w:sz w:val="32"/>
          <w:szCs w:val="32"/>
        </w:rPr>
        <w:t>相</w:t>
      </w:r>
      <w:r>
        <w:rPr>
          <w:rFonts w:eastAsia="仿宋_GB2312"/>
          <w:sz w:val="32"/>
          <w:szCs w:val="32"/>
        </w:rPr>
        <w:t>结合方式提升药物可及性。</w:t>
      </w:r>
    </w:p>
    <w:p>
      <w:pPr>
        <w:widowControl/>
        <w:ind w:firstLine="624" w:firstLineChars="200"/>
        <w:rPr>
          <w:rFonts w:eastAsia="仿宋_GB2312"/>
          <w:sz w:val="32"/>
          <w:szCs w:val="32"/>
        </w:rPr>
      </w:pPr>
      <w:r>
        <w:rPr>
          <w:rFonts w:eastAsia="仿宋_GB2312"/>
          <w:sz w:val="32"/>
          <w:szCs w:val="32"/>
        </w:rPr>
        <w:t>3</w:t>
      </w:r>
      <w:r>
        <w:rPr>
          <w:rFonts w:eastAsia="仿宋_GB2312"/>
          <w:sz w:val="32"/>
        </w:rPr>
        <w:t>．</w:t>
      </w:r>
      <w:r>
        <w:rPr>
          <w:rFonts w:eastAsia="仿宋_GB2312"/>
          <w:sz w:val="32"/>
          <w:szCs w:val="32"/>
        </w:rPr>
        <w:t>有序引导社会参与。</w:t>
      </w:r>
      <w:r>
        <w:rPr>
          <w:rFonts w:hint="eastAsia" w:eastAsia="仿宋_GB2312"/>
          <w:sz w:val="32"/>
          <w:szCs w:val="32"/>
        </w:rPr>
        <w:t>加强政策扶持，</w:t>
      </w:r>
      <w:r>
        <w:rPr>
          <w:rFonts w:eastAsia="仿宋_GB2312"/>
          <w:sz w:val="32"/>
          <w:szCs w:val="32"/>
        </w:rPr>
        <w:t>支持</w:t>
      </w:r>
      <w:r>
        <w:rPr>
          <w:rFonts w:eastAsia="仿宋_GB2312"/>
          <w:sz w:val="32"/>
          <w:szCs w:val="32"/>
          <w:lang w:bidi="ar"/>
        </w:rPr>
        <w:t>社会组织</w:t>
      </w:r>
      <w:r>
        <w:rPr>
          <w:rFonts w:eastAsia="仿宋_GB2312"/>
          <w:sz w:val="32"/>
          <w:szCs w:val="32"/>
        </w:rPr>
        <w:t>开展</w:t>
      </w:r>
      <w:r>
        <w:rPr>
          <w:rFonts w:hint="eastAsia" w:eastAsia="仿宋_GB2312"/>
          <w:sz w:val="32"/>
          <w:szCs w:val="32"/>
        </w:rPr>
        <w:t>艾滋病</w:t>
      </w:r>
      <w:r>
        <w:rPr>
          <w:rFonts w:eastAsia="仿宋_GB2312"/>
          <w:sz w:val="32"/>
          <w:szCs w:val="32"/>
        </w:rPr>
        <w:t>防治公益活动</w:t>
      </w:r>
      <w:r>
        <w:rPr>
          <w:rFonts w:hint="eastAsia" w:eastAsia="仿宋_GB2312"/>
          <w:sz w:val="32"/>
          <w:szCs w:val="32"/>
        </w:rPr>
        <w:t>。引导社会组织</w:t>
      </w:r>
      <w:r>
        <w:rPr>
          <w:rFonts w:eastAsia="仿宋_GB2312"/>
          <w:sz w:val="32"/>
          <w:szCs w:val="32"/>
          <w:lang w:bidi="ar"/>
        </w:rPr>
        <w:t>在动员检测、行为干预、心理支持等领域发挥更大作用，确保每年</w:t>
      </w:r>
      <w:r>
        <w:rPr>
          <w:rFonts w:hint="eastAsia" w:eastAsia="仿宋_GB2312"/>
          <w:sz w:val="32"/>
          <w:szCs w:val="32"/>
          <w:lang w:bidi="ar"/>
        </w:rPr>
        <w:t>通过社会组织</w:t>
      </w:r>
      <w:r>
        <w:rPr>
          <w:rFonts w:eastAsia="仿宋_GB2312"/>
          <w:sz w:val="32"/>
          <w:szCs w:val="32"/>
          <w:lang w:bidi="ar"/>
        </w:rPr>
        <w:t>动员检测发现的新报告感染者数占</w:t>
      </w:r>
      <w:r>
        <w:rPr>
          <w:rFonts w:hint="eastAsia" w:eastAsia="仿宋_GB2312"/>
          <w:sz w:val="32"/>
          <w:szCs w:val="32"/>
          <w:lang w:bidi="ar"/>
        </w:rPr>
        <w:t>当年新报告感染者</w:t>
      </w:r>
      <w:r>
        <w:rPr>
          <w:rFonts w:eastAsia="仿宋_GB2312"/>
          <w:sz w:val="32"/>
          <w:szCs w:val="32"/>
          <w:lang w:bidi="ar"/>
        </w:rPr>
        <w:t>总数的比例保持在25%</w:t>
      </w:r>
      <w:r>
        <w:rPr>
          <w:rFonts w:hint="eastAsia" w:eastAsia="仿宋_GB2312"/>
          <w:sz w:val="32"/>
          <w:szCs w:val="32"/>
          <w:lang w:bidi="ar"/>
        </w:rPr>
        <w:t>以上</w:t>
      </w:r>
      <w:r>
        <w:rPr>
          <w:rFonts w:eastAsia="仿宋_GB2312"/>
          <w:sz w:val="32"/>
          <w:szCs w:val="32"/>
          <w:lang w:bidi="ar"/>
        </w:rPr>
        <w:t>。</w:t>
      </w:r>
    </w:p>
    <w:p>
      <w:pPr>
        <w:ind w:firstLine="624" w:firstLineChars="200"/>
        <w:rPr>
          <w:rFonts w:eastAsia="仿宋_GB2312"/>
          <w:sz w:val="32"/>
          <w:szCs w:val="32"/>
        </w:rPr>
      </w:pPr>
      <w:r>
        <w:rPr>
          <w:rFonts w:eastAsia="仿宋_GB2312"/>
          <w:sz w:val="32"/>
          <w:szCs w:val="32"/>
        </w:rPr>
        <w:t>4</w:t>
      </w:r>
      <w:r>
        <w:rPr>
          <w:rFonts w:eastAsia="仿宋_GB2312"/>
          <w:sz w:val="32"/>
        </w:rPr>
        <w:t>．</w:t>
      </w:r>
      <w:r>
        <w:rPr>
          <w:rFonts w:eastAsia="仿宋_GB2312"/>
          <w:sz w:val="32"/>
          <w:szCs w:val="32"/>
        </w:rPr>
        <w:t>强化感染者权益保障与服务。</w:t>
      </w:r>
      <w:r>
        <w:rPr>
          <w:rFonts w:hint="eastAsia" w:eastAsia="仿宋_GB2312"/>
          <w:sz w:val="32"/>
          <w:szCs w:val="32"/>
        </w:rPr>
        <w:t>依法依规</w:t>
      </w:r>
      <w:r>
        <w:rPr>
          <w:rFonts w:eastAsia="仿宋_GB2312"/>
          <w:sz w:val="32"/>
          <w:szCs w:val="32"/>
        </w:rPr>
        <w:t>严格保护患者隐私信息</w:t>
      </w:r>
      <w:r>
        <w:rPr>
          <w:rFonts w:hint="eastAsia" w:eastAsia="仿宋_GB2312"/>
          <w:sz w:val="32"/>
          <w:szCs w:val="32"/>
        </w:rPr>
        <w:t>，</w:t>
      </w:r>
      <w:r>
        <w:rPr>
          <w:rFonts w:eastAsia="仿宋_GB2312"/>
          <w:sz w:val="32"/>
          <w:szCs w:val="32"/>
        </w:rPr>
        <w:t>加强医务人员艾滋病诊疗、防护及反歧视培训。持续强化医疗卫生机构首诊负责制，不得推诿或拒绝诊治</w:t>
      </w:r>
      <w:r>
        <w:rPr>
          <w:rFonts w:hint="eastAsia" w:eastAsia="仿宋_GB2312"/>
          <w:sz w:val="32"/>
          <w:szCs w:val="32"/>
        </w:rPr>
        <w:t>。</w:t>
      </w:r>
      <w:r>
        <w:rPr>
          <w:rFonts w:eastAsia="仿宋_GB2312"/>
          <w:sz w:val="32"/>
          <w:szCs w:val="32"/>
        </w:rPr>
        <w:t>优化定点医疗机构诊疗服务和非定点医疗机构转诊流程。</w:t>
      </w:r>
    </w:p>
    <w:p>
      <w:pPr>
        <w:ind w:firstLine="624" w:firstLineChars="200"/>
        <w:rPr>
          <w:rFonts w:eastAsia="楷体_GB2312"/>
          <w:sz w:val="32"/>
          <w:szCs w:val="32"/>
        </w:rPr>
      </w:pPr>
      <w:r>
        <w:rPr>
          <w:rFonts w:eastAsia="楷体_GB2312"/>
          <w:sz w:val="32"/>
          <w:szCs w:val="32"/>
        </w:rPr>
        <w:t>（二）实施检测诊疗随访提质增效行动</w:t>
      </w:r>
    </w:p>
    <w:p>
      <w:pPr>
        <w:widowControl/>
        <w:ind w:firstLine="624" w:firstLineChars="200"/>
        <w:rPr>
          <w:rFonts w:eastAsia="仿宋_GB2312"/>
          <w:sz w:val="32"/>
          <w:szCs w:val="32"/>
        </w:rPr>
      </w:pPr>
      <w:r>
        <w:rPr>
          <w:rFonts w:eastAsia="仿宋_GB2312"/>
          <w:sz w:val="32"/>
          <w:szCs w:val="32"/>
        </w:rPr>
        <w:t>5</w:t>
      </w:r>
      <w:r>
        <w:rPr>
          <w:rFonts w:eastAsia="仿宋_GB2312"/>
          <w:sz w:val="32"/>
        </w:rPr>
        <w:t>．</w:t>
      </w:r>
      <w:r>
        <w:rPr>
          <w:rFonts w:eastAsia="仿宋_GB2312"/>
          <w:sz w:val="32"/>
          <w:szCs w:val="32"/>
          <w:lang w:bidi="ar"/>
        </w:rPr>
        <w:t>织密</w:t>
      </w:r>
      <w:r>
        <w:rPr>
          <w:rFonts w:hint="eastAsia" w:eastAsia="仿宋_GB2312"/>
          <w:sz w:val="32"/>
          <w:szCs w:val="32"/>
          <w:lang w:bidi="ar"/>
        </w:rPr>
        <w:t>监测</w:t>
      </w:r>
      <w:r>
        <w:rPr>
          <w:rFonts w:eastAsia="仿宋_GB2312"/>
          <w:sz w:val="32"/>
          <w:szCs w:val="32"/>
          <w:lang w:bidi="ar"/>
        </w:rPr>
        <w:t>检测网络。</w:t>
      </w:r>
      <w:r>
        <w:rPr>
          <w:rFonts w:eastAsia="仿宋_GB2312"/>
          <w:sz w:val="32"/>
          <w:szCs w:val="32"/>
        </w:rPr>
        <w:t>完善</w:t>
      </w:r>
      <w:r>
        <w:rPr>
          <w:rFonts w:hint="eastAsia" w:eastAsia="仿宋_GB2312"/>
          <w:sz w:val="32"/>
          <w:szCs w:val="32"/>
        </w:rPr>
        <w:t>性病艾滋病</w:t>
      </w:r>
      <w:r>
        <w:rPr>
          <w:rFonts w:eastAsia="仿宋_GB2312"/>
          <w:sz w:val="32"/>
          <w:szCs w:val="32"/>
        </w:rPr>
        <w:t>监测网络</w:t>
      </w:r>
      <w:r>
        <w:rPr>
          <w:rFonts w:eastAsia="仿宋_GB2312"/>
          <w:sz w:val="32"/>
          <w:szCs w:val="32"/>
          <w:lang w:bidi="ar"/>
        </w:rPr>
        <w:t>，</w:t>
      </w:r>
      <w:r>
        <w:rPr>
          <w:rFonts w:eastAsia="仿宋_GB2312"/>
          <w:sz w:val="32"/>
          <w:szCs w:val="32"/>
        </w:rPr>
        <w:t>持续优化</w:t>
      </w:r>
      <w:r>
        <w:rPr>
          <w:rFonts w:eastAsia="仿宋_GB2312"/>
          <w:sz w:val="32"/>
          <w:szCs w:val="32"/>
          <w:lang w:bidi="ar"/>
        </w:rPr>
        <w:t>艾滋病检测实验室布局与功能</w:t>
      </w:r>
      <w:r>
        <w:rPr>
          <w:rFonts w:hint="eastAsia" w:eastAsia="仿宋_GB2312"/>
          <w:sz w:val="32"/>
          <w:szCs w:val="32"/>
          <w:lang w:bidi="ar"/>
        </w:rPr>
        <w:t>。</w:t>
      </w:r>
      <w:r>
        <w:rPr>
          <w:rFonts w:eastAsia="仿宋_GB2312"/>
          <w:sz w:val="32"/>
          <w:szCs w:val="32"/>
          <w:lang w:bidi="ar"/>
        </w:rPr>
        <w:t>推动二级以上医疗机构普遍提供检测服务，逐步提升医疗机构筛查占比</w:t>
      </w:r>
      <w:r>
        <w:rPr>
          <w:rFonts w:eastAsia="仿宋_GB2312"/>
          <w:sz w:val="32"/>
          <w:szCs w:val="32"/>
        </w:rPr>
        <w:t>。</w:t>
      </w:r>
      <w:r>
        <w:rPr>
          <w:rFonts w:hint="eastAsia" w:eastAsia="仿宋_GB2312"/>
          <w:sz w:val="32"/>
          <w:szCs w:val="32"/>
        </w:rPr>
        <w:t>指导</w:t>
      </w:r>
      <w:r>
        <w:rPr>
          <w:rFonts w:eastAsia="仿宋_GB2312"/>
          <w:sz w:val="32"/>
          <w:szCs w:val="32"/>
          <w:lang w:bidi="ar"/>
        </w:rPr>
        <w:t>各级各类医疗机构</w:t>
      </w:r>
      <w:r>
        <w:rPr>
          <w:rFonts w:eastAsia="仿宋_GB2312"/>
          <w:sz w:val="32"/>
          <w:szCs w:val="32"/>
        </w:rPr>
        <w:t>在手术、有创性检查、输血、孕妇</w:t>
      </w:r>
      <w:r>
        <w:rPr>
          <w:rFonts w:hint="eastAsia" w:eastAsia="仿宋_GB2312"/>
          <w:sz w:val="32"/>
          <w:szCs w:val="32"/>
        </w:rPr>
        <w:t>生</w:t>
      </w:r>
      <w:r>
        <w:rPr>
          <w:rFonts w:eastAsia="仿宋_GB2312"/>
          <w:sz w:val="32"/>
          <w:szCs w:val="32"/>
        </w:rPr>
        <w:t>产前常规开展艾滋病病毒抗体检测，皮肤性病科、感染性疾病科、肛肠科、泌尿外科、妇科等</w:t>
      </w:r>
      <w:r>
        <w:rPr>
          <w:rFonts w:hint="eastAsia" w:eastAsia="仿宋_GB2312"/>
          <w:sz w:val="32"/>
          <w:szCs w:val="32"/>
        </w:rPr>
        <w:t>医院</w:t>
      </w:r>
      <w:r>
        <w:rPr>
          <w:rFonts w:eastAsia="仿宋_GB2312"/>
          <w:sz w:val="32"/>
          <w:szCs w:val="32"/>
        </w:rPr>
        <w:t>重点科室医务人员主动提供艾滋病检测咨询服务。</w:t>
      </w:r>
      <w:r>
        <w:rPr>
          <w:rFonts w:hint="eastAsia" w:eastAsia="仿宋_GB2312"/>
          <w:sz w:val="32"/>
          <w:szCs w:val="32"/>
        </w:rPr>
        <w:t>推动</w:t>
      </w:r>
      <w:r>
        <w:rPr>
          <w:rFonts w:eastAsia="仿宋_GB2312"/>
          <w:sz w:val="32"/>
          <w:szCs w:val="32"/>
        </w:rPr>
        <w:t>各级疾控机构和传染病医院</w:t>
      </w:r>
      <w:r>
        <w:rPr>
          <w:rFonts w:hint="eastAsia" w:eastAsia="仿宋_GB2312"/>
          <w:sz w:val="32"/>
          <w:szCs w:val="32"/>
        </w:rPr>
        <w:t>逐步完善</w:t>
      </w:r>
      <w:r>
        <w:rPr>
          <w:rFonts w:eastAsia="仿宋_GB2312"/>
          <w:sz w:val="32"/>
          <w:szCs w:val="32"/>
        </w:rPr>
        <w:t>软硬件</w:t>
      </w:r>
      <w:r>
        <w:rPr>
          <w:rFonts w:hint="eastAsia" w:eastAsia="仿宋_GB2312"/>
          <w:sz w:val="32"/>
          <w:szCs w:val="32"/>
        </w:rPr>
        <w:t>设施</w:t>
      </w:r>
      <w:r>
        <w:rPr>
          <w:rFonts w:eastAsia="仿宋_GB2312"/>
          <w:sz w:val="32"/>
          <w:szCs w:val="32"/>
        </w:rPr>
        <w:t>，具备CD4</w:t>
      </w:r>
      <w:r>
        <w:rPr>
          <w:rFonts w:hint="eastAsia" w:ascii="仿宋_GB2312" w:hAnsi="仿宋_GB2312" w:eastAsia="仿宋_GB2312" w:cs="仿宋_GB2312"/>
          <w:sz w:val="32"/>
          <w:szCs w:val="32"/>
          <w:vertAlign w:val="superscript"/>
        </w:rPr>
        <w:t>+</w:t>
      </w:r>
      <w:r>
        <w:rPr>
          <w:rFonts w:eastAsia="仿宋_GB2312"/>
          <w:sz w:val="32"/>
          <w:szCs w:val="32"/>
        </w:rPr>
        <w:t>T淋巴细胞检测和核酸诊断能力。</w:t>
      </w:r>
    </w:p>
    <w:p>
      <w:pPr>
        <w:ind w:firstLine="624" w:firstLineChars="200"/>
        <w:rPr>
          <w:rFonts w:eastAsia="仿宋_GB2312"/>
          <w:sz w:val="32"/>
          <w:szCs w:val="32"/>
        </w:rPr>
      </w:pPr>
      <w:r>
        <w:rPr>
          <w:rFonts w:eastAsia="仿宋_GB2312"/>
          <w:sz w:val="32"/>
          <w:szCs w:val="32"/>
        </w:rPr>
        <w:t>6</w:t>
      </w:r>
      <w:r>
        <w:rPr>
          <w:rFonts w:eastAsia="仿宋_GB2312"/>
          <w:sz w:val="32"/>
        </w:rPr>
        <w:t>．</w:t>
      </w:r>
      <w:r>
        <w:rPr>
          <w:rFonts w:hint="eastAsia" w:eastAsia="仿宋_GB2312"/>
          <w:sz w:val="32"/>
          <w:szCs w:val="32"/>
        </w:rPr>
        <w:t>强化</w:t>
      </w:r>
      <w:r>
        <w:rPr>
          <w:rFonts w:eastAsia="仿宋_GB2312"/>
          <w:sz w:val="32"/>
          <w:szCs w:val="32"/>
        </w:rPr>
        <w:t>重点人群主动发现。推动重点人群检测干预提质扩面，持续实施</w:t>
      </w:r>
      <w:r>
        <w:rPr>
          <w:rFonts w:hint="eastAsia" w:ascii="仿宋_GB2312" w:hAnsi="仿宋_GB2312" w:eastAsia="仿宋_GB2312" w:cs="仿宋_GB2312"/>
          <w:sz w:val="32"/>
          <w:szCs w:val="32"/>
        </w:rPr>
        <w:t>“志愿者辅助动员检测”、“重点人群急性期检测”</w:t>
      </w:r>
      <w:r>
        <w:rPr>
          <w:rFonts w:eastAsia="仿宋_GB2312"/>
          <w:sz w:val="32"/>
          <w:szCs w:val="32"/>
        </w:rPr>
        <w:t>等特色项目</w:t>
      </w:r>
      <w:r>
        <w:rPr>
          <w:rFonts w:hint="eastAsia" w:eastAsia="仿宋_GB2312"/>
          <w:sz w:val="32"/>
          <w:szCs w:val="32"/>
        </w:rPr>
        <w:t>，加强人类免疫缺陷病毒（</w:t>
      </w:r>
      <w:r>
        <w:rPr>
          <w:rFonts w:eastAsia="仿宋_GB2312"/>
          <w:sz w:val="32"/>
          <w:szCs w:val="32"/>
        </w:rPr>
        <w:t>HIV</w:t>
      </w:r>
      <w:r>
        <w:rPr>
          <w:rFonts w:hint="eastAsia" w:eastAsia="仿宋_GB2312"/>
          <w:sz w:val="32"/>
          <w:szCs w:val="32"/>
        </w:rPr>
        <w:t>）</w:t>
      </w:r>
      <w:r>
        <w:rPr>
          <w:rFonts w:eastAsia="仿宋_GB2312"/>
          <w:sz w:val="32"/>
          <w:szCs w:val="32"/>
        </w:rPr>
        <w:t>传播网络监测及</w:t>
      </w:r>
      <w:r>
        <w:rPr>
          <w:rFonts w:hint="eastAsia" w:eastAsia="仿宋_GB2312"/>
          <w:sz w:val="32"/>
          <w:szCs w:val="32"/>
        </w:rPr>
        <w:t>艾滋病高危行为干预</w:t>
      </w:r>
      <w:r>
        <w:rPr>
          <w:rFonts w:eastAsia="仿宋_GB2312"/>
          <w:sz w:val="32"/>
          <w:szCs w:val="32"/>
        </w:rPr>
        <w:t>。鼓励将艾滋病和性病检测</w:t>
      </w:r>
      <w:r>
        <w:rPr>
          <w:rFonts w:hint="eastAsia" w:eastAsia="仿宋_GB2312"/>
          <w:sz w:val="32"/>
          <w:szCs w:val="32"/>
        </w:rPr>
        <w:t>咨询</w:t>
      </w:r>
      <w:r>
        <w:rPr>
          <w:rFonts w:eastAsia="仿宋_GB2312"/>
          <w:sz w:val="32"/>
          <w:szCs w:val="32"/>
        </w:rPr>
        <w:t>纳入婚前</w:t>
      </w:r>
      <w:r>
        <w:rPr>
          <w:rFonts w:hint="eastAsia" w:eastAsia="仿宋_GB2312"/>
          <w:sz w:val="32"/>
          <w:szCs w:val="32"/>
        </w:rPr>
        <w:t>自愿</w:t>
      </w:r>
      <w:r>
        <w:rPr>
          <w:rFonts w:eastAsia="仿宋_GB2312"/>
          <w:sz w:val="32"/>
          <w:szCs w:val="32"/>
        </w:rPr>
        <w:t>医学检查、</w:t>
      </w:r>
      <w:r>
        <w:rPr>
          <w:rFonts w:hint="eastAsia" w:eastAsia="仿宋_GB2312"/>
          <w:sz w:val="32"/>
          <w:szCs w:val="32"/>
        </w:rPr>
        <w:t>重点公共场所</w:t>
      </w:r>
      <w:r>
        <w:rPr>
          <w:rFonts w:eastAsia="仿宋_GB2312"/>
          <w:sz w:val="32"/>
          <w:szCs w:val="32"/>
        </w:rPr>
        <w:t>从业人员健康体检等公共服务</w:t>
      </w:r>
      <w:r>
        <w:rPr>
          <w:rFonts w:hint="eastAsia" w:eastAsia="仿宋_GB2312"/>
          <w:sz w:val="32"/>
          <w:szCs w:val="32"/>
        </w:rPr>
        <w:t>，</w:t>
      </w:r>
      <w:r>
        <w:rPr>
          <w:rFonts w:eastAsia="仿宋_GB2312"/>
          <w:sz w:val="32"/>
          <w:szCs w:val="32"/>
        </w:rPr>
        <w:t>扩大老年人、流动人口检测覆盖面。</w:t>
      </w:r>
      <w:r>
        <w:rPr>
          <w:rFonts w:hint="eastAsia" w:eastAsia="仿宋_GB2312"/>
          <w:sz w:val="32"/>
          <w:szCs w:val="32"/>
        </w:rPr>
        <w:t>按规定持续</w:t>
      </w:r>
      <w:r>
        <w:rPr>
          <w:rFonts w:eastAsia="仿宋_GB2312"/>
          <w:sz w:val="32"/>
          <w:szCs w:val="32"/>
        </w:rPr>
        <w:t>开展吸毒、</w:t>
      </w:r>
      <w:r>
        <w:rPr>
          <w:rFonts w:hint="eastAsia" w:eastAsia="仿宋_GB2312"/>
          <w:sz w:val="32"/>
          <w:szCs w:val="32"/>
        </w:rPr>
        <w:t>社区戒毒、社区康复</w:t>
      </w:r>
      <w:r>
        <w:rPr>
          <w:rFonts w:eastAsia="仿宋_GB2312"/>
          <w:sz w:val="32"/>
          <w:szCs w:val="32"/>
        </w:rPr>
        <w:t>人群检测。加强医保政策支持，强化重点人群艾滋病、病毒性肝炎、梅毒等共检。</w:t>
      </w:r>
    </w:p>
    <w:p>
      <w:pPr>
        <w:ind w:firstLine="624" w:firstLineChars="200"/>
        <w:rPr>
          <w:rFonts w:eastAsia="仿宋_GB2312"/>
          <w:sz w:val="32"/>
          <w:szCs w:val="32"/>
        </w:rPr>
      </w:pPr>
      <w:r>
        <w:rPr>
          <w:rFonts w:eastAsia="仿宋_GB2312"/>
          <w:sz w:val="32"/>
          <w:szCs w:val="32"/>
        </w:rPr>
        <w:t>7</w:t>
      </w:r>
      <w:r>
        <w:rPr>
          <w:rFonts w:eastAsia="仿宋_GB2312"/>
          <w:sz w:val="32"/>
        </w:rPr>
        <w:t>．</w:t>
      </w:r>
      <w:r>
        <w:rPr>
          <w:rFonts w:hint="eastAsia" w:ascii="仿宋_GB2312" w:hAnsi="仿宋_GB2312" w:eastAsia="仿宋_GB2312" w:cs="仿宋_GB2312"/>
          <w:sz w:val="32"/>
          <w:szCs w:val="32"/>
        </w:rPr>
        <w:t>优化“一站式”治疗服务。</w:t>
      </w:r>
      <w:r>
        <w:rPr>
          <w:rFonts w:eastAsia="仿宋_GB2312"/>
          <w:sz w:val="32"/>
          <w:szCs w:val="32"/>
        </w:rPr>
        <w:t>巩固</w:t>
      </w:r>
      <w:r>
        <w:rPr>
          <w:rFonts w:hint="eastAsia" w:ascii="仿宋_GB2312" w:hAnsi="仿宋_GB2312" w:eastAsia="仿宋_GB2312" w:cs="仿宋_GB2312"/>
          <w:sz w:val="32"/>
          <w:szCs w:val="32"/>
        </w:rPr>
        <w:t>疾控机构、定点医院、社区医院三级联动的</w:t>
      </w:r>
      <w:r>
        <w:rPr>
          <w:rFonts w:eastAsia="仿宋_GB2312"/>
          <w:sz w:val="32"/>
          <w:szCs w:val="32"/>
        </w:rPr>
        <w:t>治疗管理模式，加强治疗依从性管理和耐药监测，已治疗患者在治随访比例不低于95%。对</w:t>
      </w:r>
      <w:r>
        <w:rPr>
          <w:rFonts w:hint="eastAsia" w:eastAsia="仿宋_GB2312"/>
          <w:sz w:val="32"/>
          <w:szCs w:val="32"/>
        </w:rPr>
        <w:t>艾滋病</w:t>
      </w:r>
      <w:r>
        <w:rPr>
          <w:rFonts w:eastAsia="仿宋_GB2312"/>
          <w:sz w:val="32"/>
          <w:szCs w:val="32"/>
        </w:rPr>
        <w:t>新报告感染者和病人</w:t>
      </w:r>
      <w:r>
        <w:rPr>
          <w:rFonts w:hint="eastAsia" w:eastAsia="仿宋_GB2312"/>
          <w:sz w:val="32"/>
          <w:szCs w:val="32"/>
        </w:rPr>
        <w:t>开展</w:t>
      </w:r>
      <w:r>
        <w:rPr>
          <w:rFonts w:eastAsia="仿宋_GB2312"/>
          <w:sz w:val="32"/>
          <w:szCs w:val="32"/>
        </w:rPr>
        <w:t>结核病、乙</w:t>
      </w:r>
      <w:r>
        <w:rPr>
          <w:rFonts w:hint="eastAsia" w:eastAsia="仿宋_GB2312"/>
          <w:sz w:val="32"/>
          <w:szCs w:val="32"/>
        </w:rPr>
        <w:t>肝、</w:t>
      </w:r>
      <w:r>
        <w:rPr>
          <w:rFonts w:eastAsia="仿宋_GB2312"/>
          <w:sz w:val="32"/>
          <w:szCs w:val="32"/>
        </w:rPr>
        <w:t>丙肝和梅毒筛查，结合药物研发进展和</w:t>
      </w:r>
      <w:r>
        <w:rPr>
          <w:rFonts w:hint="eastAsia" w:eastAsia="仿宋_GB2312"/>
          <w:sz w:val="32"/>
          <w:szCs w:val="32"/>
        </w:rPr>
        <w:t>病毒</w:t>
      </w:r>
      <w:r>
        <w:rPr>
          <w:rFonts w:eastAsia="仿宋_GB2312"/>
          <w:sz w:val="32"/>
          <w:szCs w:val="32"/>
        </w:rPr>
        <w:t>耐药情况适时优化治疗方案，推广本市成熟的中西医结合</w:t>
      </w:r>
      <w:r>
        <w:rPr>
          <w:rFonts w:hint="eastAsia" w:eastAsia="仿宋_GB2312"/>
          <w:sz w:val="32"/>
          <w:szCs w:val="32"/>
        </w:rPr>
        <w:t>诊疗</w:t>
      </w:r>
      <w:r>
        <w:rPr>
          <w:rFonts w:eastAsia="仿宋_GB2312"/>
          <w:sz w:val="32"/>
          <w:szCs w:val="32"/>
        </w:rPr>
        <w:t>方案。</w:t>
      </w:r>
    </w:p>
    <w:p>
      <w:pPr>
        <w:ind w:firstLine="624" w:firstLineChars="200"/>
        <w:rPr>
          <w:rFonts w:eastAsia="楷体_GB2312"/>
          <w:sz w:val="32"/>
          <w:szCs w:val="32"/>
        </w:rPr>
      </w:pPr>
      <w:r>
        <w:rPr>
          <w:rFonts w:eastAsia="仿宋_GB2312"/>
          <w:sz w:val="32"/>
          <w:szCs w:val="32"/>
        </w:rPr>
        <w:t>8</w:t>
      </w:r>
      <w:r>
        <w:rPr>
          <w:rFonts w:eastAsia="仿宋_GB2312"/>
          <w:sz w:val="32"/>
        </w:rPr>
        <w:t>．</w:t>
      </w:r>
      <w:r>
        <w:rPr>
          <w:rFonts w:hint="eastAsia" w:eastAsia="仿宋_GB2312"/>
          <w:sz w:val="32"/>
          <w:szCs w:val="32"/>
        </w:rPr>
        <w:t>加强</w:t>
      </w:r>
      <w:r>
        <w:rPr>
          <w:rFonts w:eastAsia="仿宋_GB2312"/>
          <w:sz w:val="32"/>
          <w:szCs w:val="32"/>
        </w:rPr>
        <w:t>智能化流调溯源及随访管理。</w:t>
      </w:r>
      <w:r>
        <w:rPr>
          <w:rFonts w:hint="eastAsia" w:eastAsia="仿宋_GB2312"/>
          <w:sz w:val="32"/>
          <w:szCs w:val="32"/>
        </w:rPr>
        <w:t>加强卫生健康</w:t>
      </w:r>
      <w:r>
        <w:rPr>
          <w:rFonts w:hint="eastAsia" w:ascii="仿宋_GB2312" w:hAnsi="仿宋_GB2312" w:eastAsia="仿宋_GB2312" w:cs="仿宋_GB2312"/>
          <w:sz w:val="32"/>
          <w:szCs w:val="32"/>
        </w:rPr>
        <w:t>、公安、数据等多部门协同，</w:t>
      </w:r>
      <w:r>
        <w:rPr>
          <w:rFonts w:hint="eastAsia" w:eastAsia="仿宋_GB2312"/>
          <w:sz w:val="32"/>
          <w:szCs w:val="32"/>
        </w:rPr>
        <w:t>充分</w:t>
      </w:r>
      <w:r>
        <w:rPr>
          <w:rFonts w:eastAsia="仿宋_GB2312"/>
          <w:sz w:val="32"/>
          <w:szCs w:val="32"/>
        </w:rPr>
        <w:t>利用分子网络技术</w:t>
      </w:r>
      <w:r>
        <w:rPr>
          <w:rFonts w:hint="eastAsia" w:eastAsia="仿宋_GB2312"/>
          <w:sz w:val="32"/>
          <w:szCs w:val="32"/>
        </w:rPr>
        <w:t>，</w:t>
      </w:r>
      <w:r>
        <w:rPr>
          <w:rFonts w:hint="eastAsia" w:ascii="仿宋_GB2312" w:hAnsi="仿宋_GB2312" w:eastAsia="仿宋_GB2312" w:cs="仿宋_GB2312"/>
          <w:sz w:val="32"/>
          <w:szCs w:val="32"/>
        </w:rPr>
        <w:t>快速开展各类重点传染病流调与处置工作</w:t>
      </w:r>
      <w:r>
        <w:rPr>
          <w:rFonts w:hint="eastAsia" w:eastAsia="仿宋_GB2312"/>
          <w:sz w:val="32"/>
          <w:szCs w:val="32"/>
        </w:rPr>
        <w:t>。</w:t>
      </w:r>
      <w:r>
        <w:rPr>
          <w:rFonts w:eastAsia="仿宋_GB2312"/>
          <w:sz w:val="32"/>
          <w:szCs w:val="32"/>
        </w:rPr>
        <w:t>加强对</w:t>
      </w:r>
      <w:r>
        <w:rPr>
          <w:rFonts w:hint="eastAsia" w:eastAsia="仿宋_GB2312"/>
          <w:sz w:val="32"/>
          <w:szCs w:val="32"/>
        </w:rPr>
        <w:t>艾滋病</w:t>
      </w:r>
      <w:r>
        <w:rPr>
          <w:rFonts w:eastAsia="仿宋_GB2312"/>
          <w:sz w:val="32"/>
          <w:szCs w:val="32"/>
        </w:rPr>
        <w:t>新发感染者的面对面流行病学调查，告知法律权利义务，深入挖掘传播链条，</w:t>
      </w:r>
      <w:r>
        <w:rPr>
          <w:rFonts w:hint="eastAsia" w:eastAsia="仿宋_GB2312"/>
          <w:sz w:val="32"/>
          <w:szCs w:val="32"/>
        </w:rPr>
        <w:t>推动感染者</w:t>
      </w:r>
      <w:r>
        <w:rPr>
          <w:rFonts w:eastAsia="仿宋_GB2312"/>
          <w:sz w:val="32"/>
          <w:szCs w:val="32"/>
        </w:rPr>
        <w:t>配偶及高危接触者溯源检测。</w:t>
      </w:r>
      <w:r>
        <w:rPr>
          <w:rFonts w:hint="eastAsia" w:eastAsia="仿宋_GB2312"/>
          <w:sz w:val="32"/>
          <w:szCs w:val="32"/>
        </w:rPr>
        <w:t>充分利用</w:t>
      </w:r>
      <w:r>
        <w:rPr>
          <w:rFonts w:eastAsia="仿宋_GB2312"/>
          <w:sz w:val="32"/>
          <w:szCs w:val="32"/>
        </w:rPr>
        <w:t>国家传染病智能监测预警前置软件、</w:t>
      </w:r>
      <w:r>
        <w:rPr>
          <w:rFonts w:hint="eastAsia" w:eastAsia="仿宋_GB2312"/>
          <w:sz w:val="32"/>
          <w:szCs w:val="32"/>
        </w:rPr>
        <w:t>市</w:t>
      </w:r>
      <w:r>
        <w:rPr>
          <w:rFonts w:eastAsia="仿宋_GB2312"/>
          <w:sz w:val="32"/>
          <w:szCs w:val="32"/>
        </w:rPr>
        <w:t>传染病监测预警和应急指挥信息平台等技术平台，综合运用社会救济等手段，对失访、中断治疗感染者进行智能追踪</w:t>
      </w:r>
      <w:r>
        <w:rPr>
          <w:rFonts w:hint="eastAsia" w:eastAsia="仿宋_GB2312"/>
          <w:sz w:val="32"/>
          <w:szCs w:val="32"/>
        </w:rPr>
        <w:t>和</w:t>
      </w:r>
      <w:r>
        <w:rPr>
          <w:rFonts w:eastAsia="仿宋_GB2312"/>
          <w:sz w:val="32"/>
          <w:szCs w:val="32"/>
        </w:rPr>
        <w:t>主动随访，提供必要的心理支持和依从性教育。</w:t>
      </w:r>
      <w:r>
        <w:rPr>
          <w:rFonts w:hint="eastAsia" w:eastAsia="仿宋_GB2312"/>
          <w:sz w:val="32"/>
          <w:szCs w:val="32"/>
        </w:rPr>
        <w:t>落实</w:t>
      </w:r>
      <w:r>
        <w:rPr>
          <w:rFonts w:eastAsia="仿宋_GB2312"/>
          <w:sz w:val="32"/>
          <w:szCs w:val="32"/>
        </w:rPr>
        <w:t>国家基本公共卫生服务项目，做好艾滋病</w:t>
      </w:r>
      <w:r>
        <w:rPr>
          <w:rFonts w:hint="eastAsia" w:eastAsia="仿宋_GB2312"/>
          <w:sz w:val="32"/>
          <w:szCs w:val="32"/>
        </w:rPr>
        <w:t>病人医疗</w:t>
      </w:r>
      <w:r>
        <w:rPr>
          <w:rFonts w:eastAsia="仿宋_GB2312"/>
          <w:sz w:val="32"/>
          <w:szCs w:val="32"/>
        </w:rPr>
        <w:t>指导</w:t>
      </w:r>
      <w:r>
        <w:rPr>
          <w:rFonts w:hint="eastAsia" w:eastAsia="仿宋_GB2312"/>
          <w:sz w:val="32"/>
          <w:szCs w:val="32"/>
        </w:rPr>
        <w:t>特别是</w:t>
      </w:r>
      <w:r>
        <w:rPr>
          <w:rFonts w:eastAsia="仿宋_GB2312"/>
          <w:sz w:val="32"/>
          <w:szCs w:val="32"/>
        </w:rPr>
        <w:t>非住院病人治疗管理</w:t>
      </w:r>
      <w:r>
        <w:rPr>
          <w:rFonts w:hint="eastAsia" w:eastAsia="仿宋_GB2312"/>
          <w:sz w:val="32"/>
          <w:szCs w:val="32"/>
        </w:rPr>
        <w:t>工作</w:t>
      </w:r>
      <w:r>
        <w:rPr>
          <w:rFonts w:eastAsia="仿宋_GB2312"/>
          <w:sz w:val="32"/>
          <w:szCs w:val="32"/>
        </w:rPr>
        <w:t>。</w:t>
      </w:r>
    </w:p>
    <w:p>
      <w:pPr>
        <w:ind w:firstLine="624" w:firstLineChars="200"/>
        <w:rPr>
          <w:rFonts w:eastAsia="楷体_GB2312"/>
          <w:sz w:val="32"/>
          <w:szCs w:val="32"/>
        </w:rPr>
      </w:pPr>
      <w:r>
        <w:rPr>
          <w:rFonts w:eastAsia="楷体_GB2312"/>
          <w:sz w:val="32"/>
          <w:szCs w:val="32"/>
        </w:rPr>
        <w:t>（三）实施重点人群与区域协同防控行动</w:t>
      </w:r>
    </w:p>
    <w:p>
      <w:pPr>
        <w:ind w:firstLine="624" w:firstLineChars="200"/>
        <w:rPr>
          <w:rFonts w:eastAsia="仿宋_GB2312"/>
          <w:sz w:val="32"/>
          <w:szCs w:val="32"/>
        </w:rPr>
      </w:pPr>
      <w:r>
        <w:rPr>
          <w:rFonts w:eastAsia="仿宋_GB2312"/>
          <w:sz w:val="32"/>
          <w:szCs w:val="32"/>
        </w:rPr>
        <w:t>9</w:t>
      </w:r>
      <w:r>
        <w:rPr>
          <w:rFonts w:eastAsia="仿宋_GB2312"/>
          <w:sz w:val="32"/>
        </w:rPr>
        <w:t>．</w:t>
      </w:r>
      <w:r>
        <w:rPr>
          <w:rFonts w:eastAsia="仿宋_GB2312"/>
          <w:sz w:val="32"/>
          <w:szCs w:val="32"/>
        </w:rPr>
        <w:t>巩固消除母婴传播成果。运用天津市妇幼</w:t>
      </w:r>
      <w:r>
        <w:rPr>
          <w:rFonts w:hint="eastAsia" w:eastAsia="仿宋_GB2312"/>
          <w:sz w:val="32"/>
          <w:szCs w:val="32"/>
        </w:rPr>
        <w:t>保健信息系统</w:t>
      </w:r>
      <w:r>
        <w:rPr>
          <w:rFonts w:eastAsia="仿宋_GB2312"/>
          <w:sz w:val="32"/>
          <w:szCs w:val="32"/>
        </w:rPr>
        <w:t>实现全程信息化服务，加强</w:t>
      </w:r>
      <w:r>
        <w:rPr>
          <w:rFonts w:hint="eastAsia" w:eastAsia="仿宋_GB2312"/>
          <w:sz w:val="32"/>
          <w:szCs w:val="32"/>
        </w:rPr>
        <w:t>艾滋病</w:t>
      </w:r>
      <w:r>
        <w:rPr>
          <w:rFonts w:eastAsia="仿宋_GB2312"/>
          <w:sz w:val="32"/>
          <w:szCs w:val="32"/>
        </w:rPr>
        <w:t>感染育龄妇女专案管理和孕情监测</w:t>
      </w:r>
      <w:r>
        <w:rPr>
          <w:rFonts w:hint="eastAsia" w:eastAsia="仿宋_GB2312"/>
          <w:sz w:val="32"/>
          <w:szCs w:val="32"/>
        </w:rPr>
        <w:t>。优化早期</w:t>
      </w:r>
      <w:r>
        <w:rPr>
          <w:rFonts w:eastAsia="仿宋_GB2312"/>
          <w:sz w:val="32"/>
          <w:szCs w:val="32"/>
        </w:rPr>
        <w:t>诊断</w:t>
      </w:r>
      <w:r>
        <w:rPr>
          <w:rFonts w:hint="eastAsia" w:eastAsia="仿宋_GB2312"/>
          <w:sz w:val="32"/>
          <w:szCs w:val="32"/>
        </w:rPr>
        <w:t>服务</w:t>
      </w:r>
      <w:r>
        <w:rPr>
          <w:rFonts w:eastAsia="仿宋_GB2312"/>
          <w:sz w:val="32"/>
          <w:szCs w:val="32"/>
        </w:rPr>
        <w:t>流程，缩短孕产妇</w:t>
      </w:r>
      <w:r>
        <w:rPr>
          <w:rFonts w:hint="eastAsia" w:eastAsia="仿宋_GB2312"/>
          <w:sz w:val="32"/>
          <w:szCs w:val="32"/>
        </w:rPr>
        <w:t>艾滋病检测</w:t>
      </w:r>
      <w:r>
        <w:rPr>
          <w:rFonts w:eastAsia="仿宋_GB2312"/>
          <w:sz w:val="32"/>
          <w:szCs w:val="32"/>
        </w:rPr>
        <w:t>确诊时间</w:t>
      </w:r>
      <w:r>
        <w:rPr>
          <w:rFonts w:hint="eastAsia" w:eastAsia="仿宋_GB2312"/>
          <w:sz w:val="32"/>
          <w:szCs w:val="32"/>
        </w:rPr>
        <w:t>。统筹跨区域疾控机构、妇幼保健机构、社区医院信息资源和力量，健全流动个案追踪随访和信息对接机制，加强大数据比对与网格化管理，确保流动感染孕产妇及所生儿童不失访、服务不断线。</w:t>
      </w:r>
    </w:p>
    <w:p>
      <w:pPr>
        <w:ind w:firstLine="624" w:firstLineChars="200"/>
        <w:rPr>
          <w:rFonts w:eastAsia="仿宋_GB2312"/>
          <w:sz w:val="32"/>
          <w:szCs w:val="32"/>
        </w:rPr>
      </w:pPr>
      <w:r>
        <w:rPr>
          <w:rFonts w:eastAsia="仿宋_GB2312"/>
          <w:sz w:val="32"/>
          <w:szCs w:val="32"/>
        </w:rPr>
        <w:t>10</w:t>
      </w:r>
      <w:r>
        <w:rPr>
          <w:rFonts w:eastAsia="仿宋_GB2312"/>
          <w:sz w:val="32"/>
        </w:rPr>
        <w:t>．</w:t>
      </w:r>
      <w:r>
        <w:rPr>
          <w:rFonts w:eastAsia="仿宋_GB2312"/>
          <w:sz w:val="32"/>
          <w:szCs w:val="32"/>
        </w:rPr>
        <w:t>筑牢校园防控屏障。落实学校</w:t>
      </w:r>
      <w:r>
        <w:rPr>
          <w:rFonts w:hint="eastAsia" w:eastAsia="仿宋_GB2312"/>
          <w:sz w:val="32"/>
          <w:szCs w:val="32"/>
        </w:rPr>
        <w:t>艾滋病</w:t>
      </w:r>
      <w:r>
        <w:rPr>
          <w:rFonts w:eastAsia="仿宋_GB2312"/>
          <w:sz w:val="32"/>
          <w:szCs w:val="32"/>
        </w:rPr>
        <w:t>疫情通报和定期会商机制，多渠道开展精准宣传</w:t>
      </w:r>
      <w:r>
        <w:rPr>
          <w:rFonts w:hint="eastAsia" w:eastAsia="仿宋_GB2312"/>
          <w:sz w:val="32"/>
          <w:szCs w:val="32"/>
        </w:rPr>
        <w:t>、</w:t>
      </w:r>
      <w:r>
        <w:rPr>
          <w:rFonts w:eastAsia="仿宋_GB2312"/>
          <w:sz w:val="32"/>
          <w:szCs w:val="32"/>
        </w:rPr>
        <w:t>干预与检测，促进青少年养成健康</w:t>
      </w:r>
      <w:r>
        <w:rPr>
          <w:rFonts w:hint="eastAsia" w:eastAsia="仿宋_GB2312"/>
          <w:sz w:val="32"/>
          <w:szCs w:val="32"/>
        </w:rPr>
        <w:t>文明的</w:t>
      </w:r>
      <w:r>
        <w:rPr>
          <w:rFonts w:eastAsia="仿宋_GB2312"/>
          <w:sz w:val="32"/>
          <w:szCs w:val="32"/>
        </w:rPr>
        <w:t>行为习惯。普通高</w:t>
      </w:r>
      <w:r>
        <w:rPr>
          <w:rFonts w:hint="eastAsia" w:eastAsia="仿宋_GB2312"/>
          <w:sz w:val="32"/>
          <w:szCs w:val="32"/>
        </w:rPr>
        <w:t>等学</w:t>
      </w:r>
      <w:r>
        <w:rPr>
          <w:rFonts w:eastAsia="仿宋_GB2312"/>
          <w:sz w:val="32"/>
          <w:szCs w:val="32"/>
        </w:rPr>
        <w:t>校、高等职业学校</w:t>
      </w:r>
      <w:r>
        <w:rPr>
          <w:rFonts w:hint="eastAsia" w:eastAsia="仿宋_GB2312"/>
          <w:sz w:val="32"/>
          <w:szCs w:val="32"/>
        </w:rPr>
        <w:t>建立由</w:t>
      </w:r>
      <w:r>
        <w:rPr>
          <w:rFonts w:eastAsia="仿宋_GB2312"/>
          <w:sz w:val="32"/>
          <w:szCs w:val="32"/>
        </w:rPr>
        <w:t>校领导牵头的</w:t>
      </w:r>
      <w:r>
        <w:rPr>
          <w:rFonts w:hint="eastAsia" w:eastAsia="仿宋_GB2312"/>
          <w:sz w:val="32"/>
          <w:szCs w:val="32"/>
        </w:rPr>
        <w:t>艾滋病</w:t>
      </w:r>
      <w:r>
        <w:rPr>
          <w:rFonts w:eastAsia="仿宋_GB2312"/>
          <w:sz w:val="32"/>
          <w:szCs w:val="32"/>
        </w:rPr>
        <w:t>防控</w:t>
      </w:r>
      <w:r>
        <w:rPr>
          <w:rFonts w:hint="eastAsia" w:eastAsia="仿宋_GB2312"/>
          <w:sz w:val="32"/>
          <w:szCs w:val="32"/>
        </w:rPr>
        <w:t>工作机制</w:t>
      </w:r>
      <w:r>
        <w:rPr>
          <w:rFonts w:eastAsia="仿宋_GB2312"/>
          <w:sz w:val="32"/>
          <w:szCs w:val="32"/>
        </w:rPr>
        <w:t>，推动设立自助检测设施，实现防艾宣传与检测服务一体化</w:t>
      </w:r>
      <w:r>
        <w:rPr>
          <w:rFonts w:hint="eastAsia" w:eastAsia="仿宋_GB2312"/>
          <w:sz w:val="32"/>
          <w:szCs w:val="32"/>
        </w:rPr>
        <w:t>。</w:t>
      </w:r>
      <w:r>
        <w:rPr>
          <w:rFonts w:eastAsia="仿宋_GB2312"/>
          <w:sz w:val="32"/>
          <w:szCs w:val="32"/>
        </w:rPr>
        <w:t>持续开展京津冀高校</w:t>
      </w:r>
      <w:r>
        <w:rPr>
          <w:rFonts w:hint="eastAsia" w:eastAsia="仿宋_GB2312"/>
          <w:sz w:val="32"/>
          <w:szCs w:val="32"/>
        </w:rPr>
        <w:t>大学生艾滋病防治知识宣传</w:t>
      </w:r>
      <w:r>
        <w:rPr>
          <w:rFonts w:eastAsia="仿宋_GB2312"/>
          <w:sz w:val="32"/>
          <w:szCs w:val="32"/>
        </w:rPr>
        <w:t>辩论赛等品牌活动。</w:t>
      </w:r>
      <w:r>
        <w:rPr>
          <w:rFonts w:hint="eastAsia" w:eastAsia="仿宋_GB2312"/>
          <w:sz w:val="32"/>
          <w:szCs w:val="32"/>
        </w:rPr>
        <w:t>督促</w:t>
      </w:r>
      <w:r>
        <w:rPr>
          <w:rFonts w:eastAsia="仿宋_GB2312"/>
          <w:sz w:val="32"/>
          <w:szCs w:val="32"/>
        </w:rPr>
        <w:t>初中、普通高中、中等职业学校、普通高</w:t>
      </w:r>
      <w:r>
        <w:rPr>
          <w:rFonts w:hint="eastAsia" w:eastAsia="仿宋_GB2312"/>
          <w:sz w:val="32"/>
          <w:szCs w:val="32"/>
        </w:rPr>
        <w:t>等学</w:t>
      </w:r>
      <w:r>
        <w:rPr>
          <w:rFonts w:eastAsia="仿宋_GB2312"/>
          <w:sz w:val="32"/>
          <w:szCs w:val="32"/>
        </w:rPr>
        <w:t>校、高等职业学校将预防艾滋病纳入性健康教育内容。</w:t>
      </w:r>
    </w:p>
    <w:p>
      <w:pPr>
        <w:ind w:firstLine="624" w:firstLineChars="200"/>
        <w:rPr>
          <w:rFonts w:eastAsia="仿宋_GB2312"/>
          <w:sz w:val="32"/>
          <w:szCs w:val="32"/>
        </w:rPr>
      </w:pPr>
      <w:r>
        <w:rPr>
          <w:rFonts w:eastAsia="仿宋_GB2312"/>
          <w:sz w:val="32"/>
          <w:szCs w:val="32"/>
        </w:rPr>
        <w:t>11</w:t>
      </w:r>
      <w:r>
        <w:rPr>
          <w:rFonts w:eastAsia="仿宋_GB2312"/>
          <w:sz w:val="32"/>
        </w:rPr>
        <w:t>．</w:t>
      </w:r>
      <w:r>
        <w:rPr>
          <w:rFonts w:eastAsia="仿宋_GB2312"/>
          <w:sz w:val="32"/>
          <w:szCs w:val="32"/>
        </w:rPr>
        <w:t>加强中老年</w:t>
      </w:r>
      <w:r>
        <w:rPr>
          <w:rFonts w:hint="eastAsia" w:eastAsia="仿宋_GB2312"/>
          <w:sz w:val="32"/>
          <w:szCs w:val="32"/>
        </w:rPr>
        <w:t>人</w:t>
      </w:r>
      <w:r>
        <w:rPr>
          <w:rFonts w:eastAsia="仿宋_GB2312"/>
          <w:sz w:val="32"/>
          <w:szCs w:val="32"/>
        </w:rPr>
        <w:t>健康干预。将老年人</w:t>
      </w:r>
      <w:r>
        <w:rPr>
          <w:rFonts w:hint="eastAsia" w:eastAsia="仿宋_GB2312"/>
          <w:sz w:val="32"/>
          <w:szCs w:val="32"/>
        </w:rPr>
        <w:t>预防性病艾滋病</w:t>
      </w:r>
      <w:r>
        <w:rPr>
          <w:rFonts w:eastAsia="仿宋_GB2312"/>
          <w:sz w:val="32"/>
          <w:szCs w:val="32"/>
        </w:rPr>
        <w:t>纳入老年健康素养提升、</w:t>
      </w:r>
      <w:r>
        <w:rPr>
          <w:rFonts w:hint="eastAsia" w:eastAsia="仿宋_GB2312"/>
          <w:sz w:val="32"/>
          <w:szCs w:val="32"/>
        </w:rPr>
        <w:t>老年健康</w:t>
      </w:r>
      <w:r>
        <w:rPr>
          <w:rFonts w:eastAsia="仿宋_GB2312"/>
          <w:sz w:val="32"/>
          <w:szCs w:val="32"/>
        </w:rPr>
        <w:t>宣传周、</w:t>
      </w:r>
      <w:r>
        <w:rPr>
          <w:rFonts w:hint="eastAsia" w:eastAsia="仿宋_GB2312"/>
          <w:sz w:val="32"/>
          <w:szCs w:val="32"/>
        </w:rPr>
        <w:t>老年</w:t>
      </w:r>
      <w:r>
        <w:rPr>
          <w:rFonts w:eastAsia="仿宋_GB2312"/>
          <w:sz w:val="32"/>
          <w:szCs w:val="32"/>
        </w:rPr>
        <w:t>心理关爱等工作，探索将老年人</w:t>
      </w:r>
      <w:r>
        <w:rPr>
          <w:rFonts w:hint="eastAsia" w:eastAsia="仿宋_GB2312"/>
          <w:sz w:val="32"/>
          <w:szCs w:val="32"/>
        </w:rPr>
        <w:t>艾滋病</w:t>
      </w:r>
      <w:r>
        <w:rPr>
          <w:rFonts w:eastAsia="仿宋_GB2312"/>
          <w:sz w:val="32"/>
          <w:szCs w:val="32"/>
        </w:rPr>
        <w:t>检测与健康体检、慢性病管理等基本公共卫生服务相结合</w:t>
      </w:r>
      <w:r>
        <w:rPr>
          <w:rFonts w:hint="eastAsia" w:eastAsia="仿宋_GB2312"/>
          <w:sz w:val="32"/>
          <w:szCs w:val="32"/>
        </w:rPr>
        <w:t>。</w:t>
      </w:r>
      <w:r>
        <w:rPr>
          <w:rFonts w:eastAsia="仿宋_GB2312"/>
          <w:sz w:val="32"/>
          <w:szCs w:val="32"/>
        </w:rPr>
        <w:t>鼓励社会力量和志愿者</w:t>
      </w:r>
      <w:r>
        <w:rPr>
          <w:rFonts w:hint="eastAsia" w:eastAsia="仿宋_GB2312"/>
          <w:sz w:val="32"/>
          <w:szCs w:val="32"/>
        </w:rPr>
        <w:t>加强宣传、</w:t>
      </w:r>
      <w:r>
        <w:rPr>
          <w:rFonts w:eastAsia="仿宋_GB2312"/>
          <w:sz w:val="32"/>
          <w:szCs w:val="32"/>
        </w:rPr>
        <w:t>参与干预，聚焦公园等中老年人聚集场所，通过健康讲座等方式精准传播性病艾滋病防治知识。</w:t>
      </w:r>
    </w:p>
    <w:p>
      <w:pPr>
        <w:ind w:firstLine="624" w:firstLineChars="200"/>
        <w:rPr>
          <w:rFonts w:eastAsia="仿宋_GB2312"/>
          <w:sz w:val="32"/>
          <w:szCs w:val="32"/>
        </w:rPr>
      </w:pPr>
      <w:r>
        <w:rPr>
          <w:rFonts w:eastAsia="仿宋_GB2312"/>
          <w:sz w:val="32"/>
          <w:szCs w:val="32"/>
        </w:rPr>
        <w:t>12</w:t>
      </w:r>
      <w:r>
        <w:rPr>
          <w:rFonts w:eastAsia="仿宋_GB2312"/>
          <w:sz w:val="32"/>
        </w:rPr>
        <w:t>．</w:t>
      </w:r>
      <w:r>
        <w:rPr>
          <w:rFonts w:eastAsia="仿宋_GB2312"/>
          <w:sz w:val="32"/>
          <w:szCs w:val="32"/>
        </w:rPr>
        <w:t>加强区域联防联控。</w:t>
      </w:r>
      <w:r>
        <w:rPr>
          <w:rFonts w:hint="eastAsia" w:eastAsia="仿宋_GB2312"/>
          <w:sz w:val="32"/>
          <w:szCs w:val="32"/>
        </w:rPr>
        <w:t>推动</w:t>
      </w:r>
      <w:r>
        <w:rPr>
          <w:rFonts w:eastAsia="仿宋_GB2312"/>
          <w:sz w:val="32"/>
          <w:szCs w:val="32"/>
        </w:rPr>
        <w:t>建立与京冀</w:t>
      </w:r>
      <w:r>
        <w:rPr>
          <w:rFonts w:hint="eastAsia" w:eastAsia="仿宋_GB2312"/>
          <w:sz w:val="32"/>
          <w:szCs w:val="32"/>
        </w:rPr>
        <w:t>及</w:t>
      </w:r>
      <w:r>
        <w:rPr>
          <w:rFonts w:eastAsia="仿宋_GB2312"/>
          <w:sz w:val="32"/>
          <w:szCs w:val="32"/>
        </w:rPr>
        <w:t>环渤海区域</w:t>
      </w:r>
      <w:r>
        <w:rPr>
          <w:rFonts w:eastAsia="仿宋_GB2312"/>
          <w:sz w:val="32"/>
          <w:szCs w:val="32"/>
          <w:lang w:bidi="ar"/>
        </w:rPr>
        <w:t>疫情信息通报和会商机制，</w:t>
      </w:r>
      <w:r>
        <w:rPr>
          <w:rFonts w:eastAsia="仿宋_GB2312"/>
          <w:sz w:val="32"/>
          <w:szCs w:val="32"/>
        </w:rPr>
        <w:t>在流动人口防治、重点干预策略</w:t>
      </w:r>
      <w:r>
        <w:rPr>
          <w:rFonts w:hint="eastAsia" w:eastAsia="仿宋_GB2312"/>
          <w:sz w:val="32"/>
          <w:szCs w:val="32"/>
        </w:rPr>
        <w:t>、</w:t>
      </w:r>
      <w:r>
        <w:rPr>
          <w:rFonts w:eastAsia="仿宋_GB2312"/>
          <w:sz w:val="32"/>
          <w:szCs w:val="32"/>
        </w:rPr>
        <w:t>抗病毒治疗结果互认等方面深度合作。</w:t>
      </w:r>
    </w:p>
    <w:p>
      <w:pPr>
        <w:ind w:firstLine="624" w:firstLineChars="200"/>
        <w:rPr>
          <w:rFonts w:eastAsia="楷体_GB2312"/>
          <w:sz w:val="32"/>
          <w:szCs w:val="32"/>
        </w:rPr>
      </w:pPr>
      <w:r>
        <w:rPr>
          <w:rFonts w:eastAsia="楷体_GB2312"/>
          <w:sz w:val="32"/>
          <w:szCs w:val="32"/>
        </w:rPr>
        <w:t>（四）实施社会综合治理行动</w:t>
      </w:r>
    </w:p>
    <w:p>
      <w:pPr>
        <w:ind w:firstLine="624" w:firstLineChars="200"/>
        <w:rPr>
          <w:rFonts w:eastAsia="仿宋_GB2312"/>
          <w:sz w:val="32"/>
          <w:szCs w:val="32"/>
        </w:rPr>
      </w:pPr>
      <w:r>
        <w:rPr>
          <w:rFonts w:eastAsia="仿宋_GB2312"/>
          <w:sz w:val="32"/>
          <w:szCs w:val="32"/>
        </w:rPr>
        <w:t>1</w:t>
      </w:r>
      <w:r>
        <w:rPr>
          <w:rFonts w:hint="eastAsia" w:eastAsia="仿宋_GB2312"/>
          <w:sz w:val="32"/>
          <w:szCs w:val="32"/>
        </w:rPr>
        <w:t>3</w:t>
      </w:r>
      <w:r>
        <w:rPr>
          <w:rFonts w:eastAsia="仿宋_GB2312"/>
          <w:sz w:val="32"/>
        </w:rPr>
        <w:t>．</w:t>
      </w:r>
      <w:r>
        <w:rPr>
          <w:rFonts w:eastAsia="仿宋_GB2312"/>
          <w:sz w:val="32"/>
          <w:szCs w:val="32"/>
        </w:rPr>
        <w:t>依法打击涉艾违法犯罪。严厉打击涉黄、非法采供</w:t>
      </w:r>
      <w:r>
        <w:rPr>
          <w:rFonts w:hint="eastAsia" w:eastAsia="仿宋_GB2312"/>
          <w:sz w:val="32"/>
          <w:szCs w:val="32"/>
        </w:rPr>
        <w:t>血液</w:t>
      </w:r>
      <w:r>
        <w:rPr>
          <w:rFonts w:eastAsia="仿宋_GB2312"/>
          <w:sz w:val="32"/>
          <w:szCs w:val="32"/>
        </w:rPr>
        <w:t>和组织他人出卖血液等违法犯罪活动，加大打击非法行医力度，对涉嫌故意传播艾滋病的案件及时依法立案侦查。医疗卫生机构发现涉黄场所、</w:t>
      </w:r>
      <w:r>
        <w:rPr>
          <w:rFonts w:hint="eastAsia" w:eastAsia="仿宋_GB2312"/>
          <w:sz w:val="32"/>
          <w:szCs w:val="32"/>
        </w:rPr>
        <w:t>涉嫌</w:t>
      </w:r>
      <w:r>
        <w:rPr>
          <w:rFonts w:eastAsia="仿宋_GB2312"/>
          <w:sz w:val="32"/>
          <w:szCs w:val="32"/>
        </w:rPr>
        <w:t>卖淫嫖娼的感染者等线索，</w:t>
      </w:r>
      <w:r>
        <w:rPr>
          <w:rFonts w:hint="eastAsia" w:eastAsia="仿宋_GB2312"/>
          <w:sz w:val="32"/>
          <w:szCs w:val="32"/>
        </w:rPr>
        <w:t>应</w:t>
      </w:r>
      <w:r>
        <w:rPr>
          <w:rFonts w:eastAsia="仿宋_GB2312"/>
          <w:sz w:val="32"/>
          <w:szCs w:val="32"/>
        </w:rPr>
        <w:t>及时通报公安部门</w:t>
      </w:r>
      <w:r>
        <w:rPr>
          <w:rFonts w:hint="eastAsia" w:eastAsia="仿宋_GB2312"/>
          <w:sz w:val="32"/>
          <w:szCs w:val="32"/>
        </w:rPr>
        <w:t>。公安部门在查处相关案件时，同步将涉案人员信息推送至案件所在地疾控机构，开展艾滋病风险评估与检测动员</w:t>
      </w:r>
      <w:r>
        <w:rPr>
          <w:rFonts w:eastAsia="仿宋_GB2312"/>
          <w:sz w:val="32"/>
          <w:szCs w:val="32"/>
        </w:rPr>
        <w:t>。</w:t>
      </w:r>
    </w:p>
    <w:p>
      <w:pPr>
        <w:ind w:firstLine="624" w:firstLineChars="200"/>
        <w:rPr>
          <w:rFonts w:eastAsia="仿宋_GB2312"/>
          <w:sz w:val="32"/>
          <w:szCs w:val="32"/>
        </w:rPr>
      </w:pPr>
      <w:r>
        <w:rPr>
          <w:rFonts w:eastAsia="仿宋_GB2312"/>
          <w:sz w:val="32"/>
          <w:szCs w:val="32"/>
        </w:rPr>
        <w:t>1</w:t>
      </w:r>
      <w:r>
        <w:rPr>
          <w:rFonts w:hint="eastAsia" w:eastAsia="仿宋_GB2312"/>
          <w:sz w:val="32"/>
          <w:szCs w:val="32"/>
        </w:rPr>
        <w:t>4</w:t>
      </w:r>
      <w:r>
        <w:rPr>
          <w:rFonts w:eastAsia="仿宋_GB2312"/>
          <w:sz w:val="32"/>
        </w:rPr>
        <w:t>．</w:t>
      </w:r>
      <w:r>
        <w:rPr>
          <w:rFonts w:eastAsia="仿宋_GB2312"/>
          <w:sz w:val="32"/>
          <w:szCs w:val="32"/>
        </w:rPr>
        <w:t>强化监管场所</w:t>
      </w:r>
      <w:r>
        <w:rPr>
          <w:rFonts w:hint="eastAsia" w:eastAsia="仿宋_GB2312"/>
          <w:sz w:val="32"/>
          <w:szCs w:val="32"/>
        </w:rPr>
        <w:t>管控</w:t>
      </w:r>
      <w:r>
        <w:rPr>
          <w:rFonts w:eastAsia="仿宋_GB2312"/>
          <w:sz w:val="32"/>
          <w:szCs w:val="32"/>
        </w:rPr>
        <w:t>。建立监管场所感染者动态管控机制。监管场所应对监管期限</w:t>
      </w:r>
      <w:r>
        <w:rPr>
          <w:rFonts w:hint="eastAsia" w:eastAsia="仿宋_GB2312"/>
          <w:sz w:val="32"/>
          <w:szCs w:val="32"/>
        </w:rPr>
        <w:t>在</w:t>
      </w:r>
      <w:r>
        <w:rPr>
          <w:rFonts w:eastAsia="仿宋_GB2312"/>
          <w:sz w:val="32"/>
          <w:szCs w:val="32"/>
        </w:rPr>
        <w:t>三个月以上或在被监管前有卖淫嫖娼、吸毒、聚众淫乱等</w:t>
      </w:r>
      <w:r>
        <w:rPr>
          <w:rFonts w:hint="eastAsia" w:eastAsia="仿宋_GB2312"/>
          <w:sz w:val="32"/>
          <w:szCs w:val="32"/>
        </w:rPr>
        <w:t>危险</w:t>
      </w:r>
      <w:r>
        <w:rPr>
          <w:rFonts w:eastAsia="仿宋_GB2312"/>
          <w:sz w:val="32"/>
          <w:szCs w:val="32"/>
        </w:rPr>
        <w:t>行为的</w:t>
      </w:r>
      <w:r>
        <w:rPr>
          <w:rFonts w:hint="eastAsia" w:eastAsia="仿宋_GB2312"/>
          <w:sz w:val="32"/>
          <w:szCs w:val="32"/>
        </w:rPr>
        <w:t>被监管</w:t>
      </w:r>
      <w:r>
        <w:rPr>
          <w:rFonts w:eastAsia="仿宋_GB2312"/>
          <w:sz w:val="32"/>
          <w:szCs w:val="32"/>
        </w:rPr>
        <w:t>人员实行</w:t>
      </w:r>
      <w:r>
        <w:rPr>
          <w:rFonts w:hint="eastAsia" w:ascii="仿宋_GB2312" w:hAnsi="仿宋_GB2312" w:eastAsia="仿宋_GB2312" w:cs="仿宋_GB2312"/>
          <w:sz w:val="32"/>
          <w:szCs w:val="32"/>
        </w:rPr>
        <w:t>“逢进必检”</w:t>
      </w:r>
      <w:r>
        <w:rPr>
          <w:rFonts w:eastAsia="仿宋_GB2312"/>
          <w:sz w:val="32"/>
          <w:szCs w:val="32"/>
        </w:rPr>
        <w:t>，发现感染者立即纳入重点管理并启动抗病毒治疗。</w:t>
      </w:r>
      <w:r>
        <w:rPr>
          <w:rFonts w:hint="eastAsia" w:eastAsia="仿宋_GB2312"/>
          <w:sz w:val="32"/>
          <w:szCs w:val="32"/>
        </w:rPr>
        <w:t>推动</w:t>
      </w:r>
      <w:r>
        <w:rPr>
          <w:rFonts w:eastAsia="仿宋_GB2312"/>
          <w:sz w:val="32"/>
          <w:szCs w:val="32"/>
        </w:rPr>
        <w:t>监管场所与</w:t>
      </w:r>
      <w:r>
        <w:rPr>
          <w:rFonts w:hint="eastAsia" w:eastAsia="仿宋_GB2312"/>
          <w:sz w:val="32"/>
          <w:szCs w:val="32"/>
        </w:rPr>
        <w:t>所在</w:t>
      </w:r>
      <w:r>
        <w:rPr>
          <w:rFonts w:eastAsia="仿宋_GB2312"/>
          <w:sz w:val="32"/>
          <w:szCs w:val="32"/>
        </w:rPr>
        <w:t>地</w:t>
      </w:r>
      <w:r>
        <w:rPr>
          <w:rFonts w:hint="eastAsia" w:eastAsia="仿宋_GB2312"/>
          <w:sz w:val="32"/>
          <w:szCs w:val="32"/>
        </w:rPr>
        <w:t>区</w:t>
      </w:r>
      <w:r>
        <w:rPr>
          <w:rFonts w:eastAsia="仿宋_GB2312"/>
          <w:sz w:val="32"/>
          <w:szCs w:val="32"/>
        </w:rPr>
        <w:t>疾控机构、定点治疗医院信息实时通报</w:t>
      </w:r>
      <w:r>
        <w:rPr>
          <w:rFonts w:hint="eastAsia" w:eastAsia="仿宋_GB2312"/>
          <w:sz w:val="32"/>
          <w:szCs w:val="32"/>
        </w:rPr>
        <w:t>，实现</w:t>
      </w:r>
      <w:r>
        <w:rPr>
          <w:rFonts w:eastAsia="仿宋_GB2312"/>
          <w:sz w:val="32"/>
          <w:szCs w:val="32"/>
        </w:rPr>
        <w:t>个案管理无缝对接。</w:t>
      </w:r>
    </w:p>
    <w:p>
      <w:pPr>
        <w:ind w:firstLine="624" w:firstLineChars="200"/>
        <w:rPr>
          <w:rFonts w:eastAsia="仿宋_GB2312"/>
          <w:sz w:val="32"/>
          <w:szCs w:val="32"/>
        </w:rPr>
      </w:pPr>
      <w:r>
        <w:rPr>
          <w:rFonts w:eastAsia="仿宋_GB2312"/>
          <w:sz w:val="32"/>
          <w:szCs w:val="32"/>
        </w:rPr>
        <w:t>1</w:t>
      </w:r>
      <w:r>
        <w:rPr>
          <w:rFonts w:hint="eastAsia" w:eastAsia="仿宋_GB2312"/>
          <w:sz w:val="32"/>
          <w:szCs w:val="32"/>
        </w:rPr>
        <w:t>5</w:t>
      </w:r>
      <w:r>
        <w:rPr>
          <w:rFonts w:eastAsia="仿宋_GB2312"/>
          <w:sz w:val="32"/>
        </w:rPr>
        <w:t>．</w:t>
      </w:r>
      <w:r>
        <w:rPr>
          <w:rFonts w:hint="eastAsia" w:eastAsia="仿宋_GB2312"/>
          <w:sz w:val="32"/>
          <w:szCs w:val="32"/>
        </w:rPr>
        <w:t>加强</w:t>
      </w:r>
      <w:r>
        <w:rPr>
          <w:rFonts w:eastAsia="仿宋_GB2312"/>
          <w:sz w:val="32"/>
          <w:szCs w:val="32"/>
        </w:rPr>
        <w:t>禁毒防艾</w:t>
      </w:r>
      <w:r>
        <w:rPr>
          <w:rFonts w:hint="eastAsia" w:eastAsia="仿宋_GB2312"/>
          <w:sz w:val="32"/>
          <w:szCs w:val="32"/>
        </w:rPr>
        <w:t>工作</w:t>
      </w:r>
      <w:r>
        <w:rPr>
          <w:rFonts w:eastAsia="仿宋_GB2312"/>
          <w:sz w:val="32"/>
          <w:szCs w:val="32"/>
        </w:rPr>
        <w:t>。保持禁毒</w:t>
      </w:r>
      <w:r>
        <w:rPr>
          <w:rFonts w:hint="eastAsia" w:eastAsia="仿宋_GB2312"/>
          <w:sz w:val="32"/>
          <w:szCs w:val="32"/>
        </w:rPr>
        <w:t>工作</w:t>
      </w:r>
      <w:r>
        <w:rPr>
          <w:rFonts w:eastAsia="仿宋_GB2312"/>
          <w:sz w:val="32"/>
          <w:szCs w:val="32"/>
        </w:rPr>
        <w:t>高压态势，清理打击社交媒体、</w:t>
      </w:r>
      <w:r>
        <w:rPr>
          <w:rFonts w:hint="eastAsia" w:eastAsia="仿宋_GB2312"/>
          <w:sz w:val="32"/>
          <w:szCs w:val="32"/>
        </w:rPr>
        <w:t>网络</w:t>
      </w:r>
      <w:r>
        <w:rPr>
          <w:rFonts w:eastAsia="仿宋_GB2312"/>
          <w:sz w:val="32"/>
          <w:szCs w:val="32"/>
        </w:rPr>
        <w:t>平台和个人</w:t>
      </w:r>
      <w:r>
        <w:rPr>
          <w:rFonts w:hint="eastAsia" w:eastAsia="仿宋_GB2312"/>
          <w:sz w:val="32"/>
          <w:szCs w:val="32"/>
        </w:rPr>
        <w:t>涉毒活动。</w:t>
      </w:r>
      <w:r>
        <w:rPr>
          <w:rFonts w:eastAsia="仿宋_GB2312"/>
          <w:sz w:val="32"/>
          <w:szCs w:val="32"/>
        </w:rPr>
        <w:t>做好药物滥用监测，</w:t>
      </w:r>
      <w:r>
        <w:rPr>
          <w:rFonts w:hint="eastAsia" w:eastAsia="仿宋_GB2312"/>
          <w:sz w:val="32"/>
          <w:szCs w:val="32"/>
        </w:rPr>
        <w:t>依法</w:t>
      </w:r>
      <w:r>
        <w:rPr>
          <w:rFonts w:eastAsia="仿宋_GB2312"/>
          <w:sz w:val="32"/>
          <w:szCs w:val="32"/>
        </w:rPr>
        <w:t>打击滥用物质和非法催情剂产销</w:t>
      </w:r>
      <w:r>
        <w:rPr>
          <w:rFonts w:hint="eastAsia" w:eastAsia="仿宋_GB2312"/>
          <w:sz w:val="32"/>
          <w:szCs w:val="32"/>
        </w:rPr>
        <w:t>。优化社区戒毒、强制隔离戒毒、社区康复和戒毒药物维持治疗衔接机制。</w:t>
      </w:r>
    </w:p>
    <w:p>
      <w:pPr>
        <w:ind w:firstLine="624" w:firstLineChars="200"/>
        <w:rPr>
          <w:rFonts w:eastAsia="楷体_GB2312"/>
          <w:sz w:val="32"/>
          <w:szCs w:val="32"/>
        </w:rPr>
      </w:pPr>
      <w:r>
        <w:rPr>
          <w:rFonts w:eastAsia="楷体_GB2312"/>
          <w:sz w:val="32"/>
          <w:szCs w:val="32"/>
        </w:rPr>
        <w:t>（五）实施防治能力提升行动</w:t>
      </w:r>
    </w:p>
    <w:p>
      <w:pPr>
        <w:ind w:firstLine="624" w:firstLineChars="200"/>
        <w:rPr>
          <w:rFonts w:eastAsia="仿宋_GB2312"/>
          <w:sz w:val="32"/>
          <w:szCs w:val="32"/>
        </w:rPr>
      </w:pPr>
      <w:r>
        <w:rPr>
          <w:rFonts w:eastAsia="仿宋_GB2312"/>
          <w:sz w:val="32"/>
          <w:szCs w:val="32"/>
        </w:rPr>
        <w:t>1</w:t>
      </w:r>
      <w:r>
        <w:rPr>
          <w:rFonts w:hint="eastAsia" w:eastAsia="仿宋_GB2312"/>
          <w:sz w:val="32"/>
          <w:szCs w:val="32"/>
        </w:rPr>
        <w:t>6</w:t>
      </w:r>
      <w:r>
        <w:rPr>
          <w:rFonts w:eastAsia="仿宋_GB2312"/>
          <w:sz w:val="32"/>
        </w:rPr>
        <w:t>．</w:t>
      </w:r>
      <w:r>
        <w:rPr>
          <w:rFonts w:eastAsia="仿宋_GB2312"/>
          <w:sz w:val="32"/>
          <w:szCs w:val="32"/>
        </w:rPr>
        <w:t>打造艾滋病智慧监测预警体系。建立</w:t>
      </w:r>
      <w:r>
        <w:rPr>
          <w:rFonts w:hint="eastAsia" w:eastAsia="仿宋_GB2312"/>
          <w:sz w:val="32"/>
          <w:szCs w:val="32"/>
        </w:rPr>
        <w:t>艾滋病</w:t>
      </w:r>
      <w:r>
        <w:rPr>
          <w:rFonts w:eastAsia="仿宋_GB2312"/>
          <w:sz w:val="32"/>
          <w:szCs w:val="32"/>
        </w:rPr>
        <w:t>智慧化多元化监测预警系统，整合多源数据，提升监测预警、预防干预、诊疗管理和政策决策的科学性，为构建高效精准的艾滋病综合防治体系提供技术支撑</w:t>
      </w:r>
      <w:r>
        <w:rPr>
          <w:rFonts w:eastAsia="仿宋_GB2312"/>
          <w:sz w:val="32"/>
          <w:szCs w:val="32"/>
          <w:lang w:bidi="ar"/>
        </w:rPr>
        <w:t>。</w:t>
      </w:r>
    </w:p>
    <w:p>
      <w:pPr>
        <w:ind w:firstLine="624" w:firstLineChars="200"/>
        <w:rPr>
          <w:rFonts w:eastAsia="仿宋_GB2312"/>
          <w:sz w:val="32"/>
          <w:szCs w:val="32"/>
        </w:rPr>
      </w:pPr>
      <w:r>
        <w:rPr>
          <w:rFonts w:eastAsia="仿宋_GB2312"/>
          <w:sz w:val="32"/>
          <w:szCs w:val="32"/>
        </w:rPr>
        <w:t>1</w:t>
      </w:r>
      <w:r>
        <w:rPr>
          <w:rFonts w:hint="eastAsia" w:eastAsia="仿宋_GB2312"/>
          <w:sz w:val="32"/>
          <w:szCs w:val="32"/>
        </w:rPr>
        <w:t>7</w:t>
      </w:r>
      <w:r>
        <w:rPr>
          <w:rFonts w:eastAsia="仿宋_GB2312"/>
          <w:sz w:val="32"/>
        </w:rPr>
        <w:t>．</w:t>
      </w:r>
      <w:r>
        <w:rPr>
          <w:rFonts w:eastAsia="仿宋_GB2312"/>
          <w:sz w:val="32"/>
          <w:szCs w:val="32"/>
        </w:rPr>
        <w:t>强化药物与经费保障。落实</w:t>
      </w:r>
      <w:r>
        <w:rPr>
          <w:rFonts w:hint="eastAsia" w:eastAsia="仿宋_GB2312"/>
          <w:sz w:val="32"/>
          <w:szCs w:val="32"/>
        </w:rPr>
        <w:t>艾滋病</w:t>
      </w:r>
      <w:r>
        <w:rPr>
          <w:rFonts w:eastAsia="仿宋_GB2312"/>
          <w:sz w:val="32"/>
          <w:szCs w:val="32"/>
        </w:rPr>
        <w:t>药物生产、流通、进口环节的税收优惠政策，加强抗病毒治疗药物供需监测，加大对我市相关生物医药企业的支持力度，确保临床一线用药</w:t>
      </w:r>
      <w:r>
        <w:rPr>
          <w:rFonts w:hint="eastAsia" w:ascii="仿宋_GB2312" w:hAnsi="仿宋_GB2312" w:eastAsia="仿宋_GB2312" w:cs="仿宋_GB2312"/>
          <w:sz w:val="32"/>
          <w:szCs w:val="32"/>
        </w:rPr>
        <w:t>“零短缺”。推动相关资金投入向疫情重点区域、防治薄弱环节和技术创新应用领域倾斜，确保资金使用效益最大化。</w:t>
      </w:r>
    </w:p>
    <w:p>
      <w:pPr>
        <w:ind w:firstLine="624" w:firstLineChars="200"/>
        <w:rPr>
          <w:rFonts w:eastAsia="仿宋_GB2312"/>
          <w:sz w:val="32"/>
          <w:szCs w:val="32"/>
        </w:rPr>
      </w:pPr>
      <w:r>
        <w:rPr>
          <w:rFonts w:eastAsia="仿宋_GB2312"/>
          <w:sz w:val="32"/>
          <w:szCs w:val="32"/>
        </w:rPr>
        <w:t>1</w:t>
      </w:r>
      <w:r>
        <w:rPr>
          <w:rFonts w:hint="eastAsia" w:eastAsia="仿宋_GB2312"/>
          <w:sz w:val="32"/>
          <w:szCs w:val="32"/>
        </w:rPr>
        <w:t>8</w:t>
      </w:r>
      <w:r>
        <w:rPr>
          <w:rFonts w:eastAsia="仿宋_GB2312"/>
          <w:sz w:val="32"/>
        </w:rPr>
        <w:t>．</w:t>
      </w:r>
      <w:r>
        <w:rPr>
          <w:rFonts w:eastAsia="仿宋_GB2312"/>
          <w:sz w:val="32"/>
          <w:szCs w:val="32"/>
        </w:rPr>
        <w:t>推动科技攻关与</w:t>
      </w:r>
      <w:r>
        <w:rPr>
          <w:rFonts w:hint="eastAsia" w:eastAsia="仿宋_GB2312"/>
          <w:sz w:val="32"/>
          <w:szCs w:val="32"/>
        </w:rPr>
        <w:t>人才</w:t>
      </w:r>
      <w:r>
        <w:rPr>
          <w:rFonts w:eastAsia="仿宋_GB2312"/>
          <w:sz w:val="32"/>
          <w:szCs w:val="32"/>
        </w:rPr>
        <w:t>队伍建设。</w:t>
      </w:r>
      <w:r>
        <w:rPr>
          <w:rFonts w:eastAsia="仿宋_GB2312"/>
          <w:sz w:val="32"/>
          <w:szCs w:val="32"/>
          <w:lang w:bidi="ar"/>
        </w:rPr>
        <w:t>支持本市科研机构、高校、医疗卫生机构联合开展艾滋病防治核心技术研究</w:t>
      </w:r>
      <w:r>
        <w:rPr>
          <w:rFonts w:hint="eastAsia" w:eastAsia="仿宋_GB2312"/>
          <w:sz w:val="32"/>
          <w:szCs w:val="32"/>
          <w:lang w:bidi="ar"/>
        </w:rPr>
        <w:t>，</w:t>
      </w:r>
      <w:r>
        <w:rPr>
          <w:rFonts w:eastAsia="仿宋_GB2312"/>
          <w:sz w:val="32"/>
          <w:szCs w:val="32"/>
        </w:rPr>
        <w:t>配齐配强专业人员</w:t>
      </w:r>
      <w:r>
        <w:rPr>
          <w:rFonts w:hint="eastAsia" w:eastAsia="仿宋_GB2312"/>
          <w:sz w:val="32"/>
          <w:szCs w:val="32"/>
        </w:rPr>
        <w:t>。</w:t>
      </w:r>
      <w:r>
        <w:rPr>
          <w:rFonts w:eastAsia="仿宋_GB2312"/>
          <w:sz w:val="32"/>
          <w:szCs w:val="32"/>
        </w:rPr>
        <w:t>按照国家及</w:t>
      </w:r>
      <w:r>
        <w:rPr>
          <w:rFonts w:hint="eastAsia" w:eastAsia="仿宋_GB2312"/>
          <w:sz w:val="32"/>
          <w:szCs w:val="32"/>
        </w:rPr>
        <w:t>本</w:t>
      </w:r>
      <w:r>
        <w:rPr>
          <w:rFonts w:eastAsia="仿宋_GB2312"/>
          <w:sz w:val="32"/>
          <w:szCs w:val="32"/>
        </w:rPr>
        <w:t>市有关规定落实卫生防疫津贴等</w:t>
      </w:r>
      <w:r>
        <w:rPr>
          <w:rFonts w:hint="eastAsia" w:eastAsia="仿宋_GB2312"/>
          <w:sz w:val="32"/>
          <w:szCs w:val="32"/>
        </w:rPr>
        <w:t>津贴补贴</w:t>
      </w:r>
      <w:r>
        <w:rPr>
          <w:rFonts w:eastAsia="仿宋_GB2312"/>
          <w:sz w:val="32"/>
          <w:szCs w:val="32"/>
        </w:rPr>
        <w:t>政策。</w:t>
      </w:r>
    </w:p>
    <w:p>
      <w:pPr>
        <w:ind w:firstLine="624" w:firstLineChars="200"/>
        <w:rPr>
          <w:rFonts w:eastAsia="黑体"/>
          <w:sz w:val="32"/>
          <w:szCs w:val="32"/>
        </w:rPr>
      </w:pPr>
      <w:r>
        <w:rPr>
          <w:rFonts w:eastAsia="黑体"/>
          <w:sz w:val="32"/>
          <w:szCs w:val="32"/>
        </w:rPr>
        <w:t>三、保障措施</w:t>
      </w:r>
    </w:p>
    <w:p>
      <w:pPr>
        <w:ind w:firstLine="624" w:firstLineChars="200"/>
        <w:rPr>
          <w:rFonts w:eastAsia="仿宋_GB2312"/>
          <w:szCs w:val="32"/>
        </w:rPr>
      </w:pPr>
      <w:r>
        <w:rPr>
          <w:rFonts w:eastAsia="仿宋_GB2312"/>
          <w:sz w:val="32"/>
          <w:szCs w:val="32"/>
        </w:rPr>
        <w:t>各区人民政府要</w:t>
      </w:r>
      <w:r>
        <w:rPr>
          <w:rFonts w:hint="eastAsia" w:eastAsia="仿宋_GB2312"/>
          <w:sz w:val="32"/>
          <w:szCs w:val="32"/>
        </w:rPr>
        <w:t>高度重视</w:t>
      </w:r>
      <w:r>
        <w:rPr>
          <w:rFonts w:eastAsia="仿宋_GB2312"/>
          <w:sz w:val="32"/>
          <w:szCs w:val="32"/>
        </w:rPr>
        <w:t>艾滋病防治</w:t>
      </w:r>
      <w:r>
        <w:rPr>
          <w:rFonts w:hint="eastAsia" w:eastAsia="仿宋_GB2312"/>
          <w:sz w:val="32"/>
          <w:szCs w:val="32"/>
        </w:rPr>
        <w:t>工作</w:t>
      </w:r>
      <w:r>
        <w:rPr>
          <w:rFonts w:eastAsia="仿宋_GB2312"/>
          <w:sz w:val="32"/>
          <w:szCs w:val="32"/>
        </w:rPr>
        <w:t>，</w:t>
      </w:r>
      <w:r>
        <w:rPr>
          <w:rFonts w:hint="eastAsia" w:eastAsia="仿宋_GB2312"/>
          <w:sz w:val="32"/>
          <w:szCs w:val="32"/>
        </w:rPr>
        <w:t>每年</w:t>
      </w:r>
      <w:r>
        <w:rPr>
          <w:rFonts w:eastAsia="仿宋_GB2312"/>
          <w:sz w:val="32"/>
          <w:szCs w:val="32"/>
        </w:rPr>
        <w:t>制定</w:t>
      </w:r>
      <w:r>
        <w:rPr>
          <w:rFonts w:hint="eastAsia" w:eastAsia="仿宋_GB2312"/>
          <w:sz w:val="32"/>
          <w:szCs w:val="32"/>
        </w:rPr>
        <w:t>工作</w:t>
      </w:r>
      <w:r>
        <w:rPr>
          <w:rFonts w:eastAsia="仿宋_GB2312"/>
          <w:sz w:val="32"/>
          <w:szCs w:val="32"/>
        </w:rPr>
        <w:t>计划</w:t>
      </w:r>
      <w:r>
        <w:rPr>
          <w:rFonts w:hint="eastAsia" w:eastAsia="仿宋_GB2312"/>
          <w:sz w:val="32"/>
          <w:szCs w:val="32"/>
        </w:rPr>
        <w:t>并</w:t>
      </w:r>
      <w:r>
        <w:rPr>
          <w:rFonts w:eastAsia="仿宋_GB2312"/>
          <w:sz w:val="32"/>
          <w:szCs w:val="32"/>
        </w:rPr>
        <w:t>进行专题研究，分析研判疫情，指导相关部门</w:t>
      </w:r>
      <w:r>
        <w:rPr>
          <w:rFonts w:hint="eastAsia" w:eastAsia="仿宋_GB2312"/>
          <w:sz w:val="32"/>
          <w:szCs w:val="32"/>
        </w:rPr>
        <w:t>开展</w:t>
      </w:r>
      <w:r>
        <w:rPr>
          <w:rFonts w:eastAsia="仿宋_GB2312"/>
          <w:sz w:val="32"/>
          <w:szCs w:val="32"/>
        </w:rPr>
        <w:t>工作。市重点疾病预防控制和免疫规划</w:t>
      </w:r>
      <w:r>
        <w:rPr>
          <w:rFonts w:hint="eastAsia" w:eastAsia="仿宋_GB2312"/>
          <w:sz w:val="32"/>
          <w:szCs w:val="32"/>
        </w:rPr>
        <w:t>工作</w:t>
      </w:r>
      <w:r>
        <w:rPr>
          <w:rFonts w:eastAsia="仿宋_GB2312"/>
          <w:sz w:val="32"/>
          <w:szCs w:val="32"/>
        </w:rPr>
        <w:t>领导小组</w:t>
      </w:r>
      <w:r>
        <w:rPr>
          <w:rFonts w:hint="eastAsia" w:eastAsia="仿宋_GB2312"/>
          <w:sz w:val="32"/>
          <w:szCs w:val="32"/>
        </w:rPr>
        <w:t>加强</w:t>
      </w:r>
      <w:r>
        <w:rPr>
          <w:rFonts w:eastAsia="仿宋_GB2312"/>
          <w:sz w:val="32"/>
          <w:szCs w:val="32"/>
        </w:rPr>
        <w:t>调研指导，协调解决</w:t>
      </w:r>
      <w:r>
        <w:rPr>
          <w:rFonts w:hint="eastAsia" w:eastAsia="仿宋_GB2312"/>
          <w:sz w:val="32"/>
          <w:szCs w:val="32"/>
        </w:rPr>
        <w:t>艾滋病防治工作</w:t>
      </w:r>
      <w:r>
        <w:rPr>
          <w:rFonts w:eastAsia="仿宋_GB2312"/>
          <w:sz w:val="32"/>
          <w:szCs w:val="32"/>
        </w:rPr>
        <w:t>中的问题和困难，提升各区综合服务能力，按照国家总体安排进行阶段性评估和终期评估。</w:t>
      </w:r>
    </w:p>
    <w:p>
      <w:pPr>
        <w:pStyle w:val="3"/>
        <w:ind w:left="914" w:hanging="917" w:hangingChars="294"/>
        <w:rPr>
          <w:rFonts w:eastAsia="仿宋_GB2312"/>
          <w:szCs w:val="32"/>
        </w:rPr>
      </w:pPr>
    </w:p>
    <w:p>
      <w:pPr>
        <w:pStyle w:val="3"/>
        <w:ind w:left="914" w:hanging="917" w:hangingChars="294"/>
        <w:rPr>
          <w:rFonts w:eastAsia="仿宋_GB2312"/>
          <w:szCs w:val="32"/>
        </w:rPr>
      </w:pPr>
    </w:p>
    <w:sectPr>
      <w:footerReference r:id="rId7" w:type="default"/>
      <w:pgSz w:w="11907" w:h="16840"/>
      <w:pgMar w:top="2098" w:right="1474" w:bottom="1985" w:left="1588" w:header="851" w:footer="1701" w:gutter="0"/>
      <w:cols w:space="720" w:num="1"/>
      <w:titlePg/>
      <w:docGrid w:type="linesAndChars" w:linePitch="28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仿宋">
    <w:altName w:val="仿宋"/>
    <w:panose1 w:val="00000000000000000000"/>
    <w:charset w:val="00"/>
    <w:family w:val="auto"/>
    <w:pitch w:val="default"/>
    <w:sig w:usb0="00000000" w:usb1="00000000" w:usb2="0000001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东文宋体">
    <w:altName w:val="宋体"/>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ind w:left="420" w:leftChars="200" w:right="420" w:rightChars="200"/>
      <w:jc w:val="center"/>
      <w:rPr>
        <w:rStyle w:val="12"/>
        <w:sz w:val="28"/>
      </w:rPr>
    </w:pPr>
    <w:r>
      <w:rPr>
        <w:rStyle w:val="12"/>
        <w:rFonts w:hint="eastAsia"/>
        <w:sz w:val="28"/>
      </w:rPr>
      <w:t>—</w:t>
    </w:r>
    <w:r>
      <w:rPr>
        <w:rStyle w:val="12"/>
        <w:sz w:val="28"/>
      </w:rPr>
      <w:t xml:space="preserve"> </w:t>
    </w:r>
    <w:r>
      <w:rPr>
        <w:rStyle w:val="12"/>
        <w:sz w:val="28"/>
      </w:rPr>
      <w:fldChar w:fldCharType="begin"/>
    </w:r>
    <w:r>
      <w:rPr>
        <w:rStyle w:val="12"/>
        <w:sz w:val="28"/>
      </w:rPr>
      <w:instrText xml:space="preserve">PAGE  </w:instrText>
    </w:r>
    <w:r>
      <w:rPr>
        <w:rStyle w:val="12"/>
        <w:sz w:val="28"/>
      </w:rPr>
      <w:fldChar w:fldCharType="separate"/>
    </w:r>
    <w:r>
      <w:rPr>
        <w:rStyle w:val="12"/>
        <w:sz w:val="28"/>
      </w:rPr>
      <w:t>1</w:t>
    </w:r>
    <w:r>
      <w:rPr>
        <w:rStyle w:val="12"/>
        <w:sz w:val="28"/>
      </w:rPr>
      <w:fldChar w:fldCharType="end"/>
    </w:r>
    <w:r>
      <w:rPr>
        <w:rStyle w:val="12"/>
        <w:sz w:val="28"/>
      </w:rPr>
      <w:t xml:space="preserve"> </w:t>
    </w:r>
    <w:r>
      <w:rPr>
        <w:rStyle w:val="12"/>
        <w:rFonts w:hint="eastAsia"/>
        <w:sz w:val="28"/>
      </w:rPr>
      <w:t>—</w:t>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ind w:left="420" w:leftChars="200" w:right="420" w:rightChars="200"/>
      <w:jc w:val="center"/>
      <w:rPr>
        <w:rStyle w:val="12"/>
        <w:sz w:val="28"/>
      </w:rPr>
    </w:pPr>
    <w:r>
      <w:rPr>
        <w:rStyle w:val="12"/>
        <w:rFonts w:hint="eastAsia"/>
        <w:sz w:val="28"/>
      </w:rPr>
      <w:t>—</w:t>
    </w:r>
    <w:r>
      <w:rPr>
        <w:rStyle w:val="12"/>
        <w:sz w:val="28"/>
      </w:rPr>
      <w:t xml:space="preserve"> </w:t>
    </w:r>
    <w:r>
      <w:rPr>
        <w:rStyle w:val="12"/>
        <w:sz w:val="28"/>
      </w:rPr>
      <w:fldChar w:fldCharType="begin"/>
    </w:r>
    <w:r>
      <w:rPr>
        <w:rStyle w:val="12"/>
        <w:sz w:val="28"/>
      </w:rPr>
      <w:instrText xml:space="preserve">PAGE  </w:instrText>
    </w:r>
    <w:r>
      <w:rPr>
        <w:rStyle w:val="12"/>
        <w:sz w:val="28"/>
      </w:rPr>
      <w:fldChar w:fldCharType="separate"/>
    </w:r>
    <w:r>
      <w:rPr>
        <w:rStyle w:val="12"/>
        <w:sz w:val="28"/>
      </w:rPr>
      <w:t>2</w:t>
    </w:r>
    <w:r>
      <w:rPr>
        <w:rStyle w:val="12"/>
        <w:sz w:val="28"/>
      </w:rPr>
      <w:fldChar w:fldCharType="end"/>
    </w:r>
    <w:r>
      <w:rPr>
        <w:rStyle w:val="12"/>
        <w:sz w:val="28"/>
      </w:rPr>
      <w:t xml:space="preserve"> </w:t>
    </w:r>
    <w:r>
      <w:rPr>
        <w:rStyle w:val="12"/>
        <w:rFonts w:hint="eastAsia"/>
        <w:sz w:val="28"/>
      </w:rPr>
      <w:t>—</w:t>
    </w:r>
  </w:p>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ind w:left="420" w:leftChars="200" w:right="420" w:rightChars="200"/>
      <w:jc w:val="center"/>
      <w:rPr>
        <w:rStyle w:val="12"/>
        <w:sz w:val="28"/>
      </w:rPr>
    </w:pPr>
    <w:r>
      <w:rPr>
        <w:sz w:val="2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7"/>
                  <w:ind w:left="420" w:leftChars="200" w:right="420" w:rightChars="200"/>
                  <w:jc w:val="center"/>
                </w:pPr>
              </w:p>
              <w:p/>
            </w:txbxContent>
          </v:textbox>
        </v:shape>
      </w:pict>
    </w:r>
    <w:r>
      <w:rPr>
        <w:rStyle w:val="12"/>
        <w:rFonts w:hint="eastAsia"/>
        <w:sz w:val="28"/>
      </w:rPr>
      <w:t>—</w:t>
    </w:r>
    <w:r>
      <w:rPr>
        <w:rStyle w:val="12"/>
        <w:sz w:val="28"/>
      </w:rPr>
      <w:t xml:space="preserve"> </w:t>
    </w:r>
    <w:r>
      <w:rPr>
        <w:rStyle w:val="12"/>
        <w:sz w:val="28"/>
      </w:rPr>
      <w:fldChar w:fldCharType="begin"/>
    </w:r>
    <w:r>
      <w:rPr>
        <w:rStyle w:val="12"/>
        <w:sz w:val="28"/>
      </w:rPr>
      <w:instrText xml:space="preserve">PAGE  </w:instrText>
    </w:r>
    <w:r>
      <w:rPr>
        <w:rStyle w:val="12"/>
        <w:sz w:val="28"/>
      </w:rPr>
      <w:fldChar w:fldCharType="separate"/>
    </w:r>
    <w:r>
      <w:rPr>
        <w:rStyle w:val="12"/>
        <w:sz w:val="28"/>
      </w:rPr>
      <w:t>8</w:t>
    </w:r>
    <w:r>
      <w:rPr>
        <w:rStyle w:val="12"/>
        <w:sz w:val="28"/>
      </w:rPr>
      <w:fldChar w:fldCharType="end"/>
    </w:r>
    <w:r>
      <w:rPr>
        <w:rStyle w:val="12"/>
        <w:sz w:val="28"/>
      </w:rPr>
      <w:t xml:space="preserve"> </w:t>
    </w:r>
    <w:r>
      <w:rPr>
        <w:rStyle w:val="12"/>
        <w:rFonts w:hint="eastAsia"/>
        <w:sz w:val="28"/>
      </w:rPr>
      <w:t>—</w:t>
    </w:r>
  </w:p>
  <w:p>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201"/>
  <w:drawingGridVerticalSpacing w:val="289"/>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gwMzk0YTNmOTEwYzJjM2U3NzNmMTczYWNhOTU0MmYifQ=="/>
  </w:docVars>
  <w:rsids>
    <w:rsidRoot w:val="0052186E"/>
    <w:rsid w:val="000007A8"/>
    <w:rsid w:val="000044C7"/>
    <w:rsid w:val="000068A5"/>
    <w:rsid w:val="0003738B"/>
    <w:rsid w:val="00071623"/>
    <w:rsid w:val="000E2D13"/>
    <w:rsid w:val="00143BAA"/>
    <w:rsid w:val="00184D7D"/>
    <w:rsid w:val="001C2AA4"/>
    <w:rsid w:val="001C3B43"/>
    <w:rsid w:val="002B4F82"/>
    <w:rsid w:val="002C0EEC"/>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A4CDE"/>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B3981"/>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4110"/>
    <w:rsid w:val="00EA77DD"/>
    <w:rsid w:val="00EB3529"/>
    <w:rsid w:val="00F13242"/>
    <w:rsid w:val="00F23CEA"/>
    <w:rsid w:val="00F35D3F"/>
    <w:rsid w:val="00F410DE"/>
    <w:rsid w:val="00F61E7C"/>
    <w:rsid w:val="00FB20E7"/>
    <w:rsid w:val="06663864"/>
    <w:rsid w:val="13FF0A02"/>
    <w:rsid w:val="1EBD1CDF"/>
    <w:rsid w:val="1FC56690"/>
    <w:rsid w:val="22FE72EB"/>
    <w:rsid w:val="235E038D"/>
    <w:rsid w:val="29F79B4C"/>
    <w:rsid w:val="37DC515E"/>
    <w:rsid w:val="39BB0916"/>
    <w:rsid w:val="3BF7E7E3"/>
    <w:rsid w:val="3DDFBF6C"/>
    <w:rsid w:val="3EFFCDFE"/>
    <w:rsid w:val="3F472558"/>
    <w:rsid w:val="47FF4896"/>
    <w:rsid w:val="4BCEDF44"/>
    <w:rsid w:val="4D9F0917"/>
    <w:rsid w:val="4DFC5E7F"/>
    <w:rsid w:val="4F6FBAE3"/>
    <w:rsid w:val="54FC8ADE"/>
    <w:rsid w:val="5A7D7CEC"/>
    <w:rsid w:val="5DCF76CA"/>
    <w:rsid w:val="5F4FEDC4"/>
    <w:rsid w:val="5FDD5115"/>
    <w:rsid w:val="65F5FE7C"/>
    <w:rsid w:val="67EF89D4"/>
    <w:rsid w:val="6DFDBCDC"/>
    <w:rsid w:val="6F55434D"/>
    <w:rsid w:val="6FDEFCB7"/>
    <w:rsid w:val="71FCB702"/>
    <w:rsid w:val="75FFD392"/>
    <w:rsid w:val="77BE4C7B"/>
    <w:rsid w:val="77F7DE03"/>
    <w:rsid w:val="79AFC4E2"/>
    <w:rsid w:val="7AFEF08A"/>
    <w:rsid w:val="7BEE43EF"/>
    <w:rsid w:val="7DBB9F28"/>
    <w:rsid w:val="7FDB9CA3"/>
    <w:rsid w:val="7FDF7815"/>
    <w:rsid w:val="7FEBB8D7"/>
    <w:rsid w:val="7FFBC46A"/>
    <w:rsid w:val="97F2F72A"/>
    <w:rsid w:val="99F62E4D"/>
    <w:rsid w:val="A3DDE2FD"/>
    <w:rsid w:val="A7B16465"/>
    <w:rsid w:val="AEB1B3AE"/>
    <w:rsid w:val="AF7F51AF"/>
    <w:rsid w:val="AFBB2FF9"/>
    <w:rsid w:val="B437F0F2"/>
    <w:rsid w:val="B5DF62D0"/>
    <w:rsid w:val="B9CF63F5"/>
    <w:rsid w:val="BBD7CE24"/>
    <w:rsid w:val="BDB62267"/>
    <w:rsid w:val="BDFCC78C"/>
    <w:rsid w:val="BEBECEE5"/>
    <w:rsid w:val="BF7F705B"/>
    <w:rsid w:val="CE1BF52B"/>
    <w:rsid w:val="CE2BECDF"/>
    <w:rsid w:val="D67C42A4"/>
    <w:rsid w:val="DCFF0A0B"/>
    <w:rsid w:val="DDF7F1E6"/>
    <w:rsid w:val="DEEF285C"/>
    <w:rsid w:val="DFF797EF"/>
    <w:rsid w:val="E5F5CE51"/>
    <w:rsid w:val="E64FE60B"/>
    <w:rsid w:val="E9BD9F45"/>
    <w:rsid w:val="EAFF22F4"/>
    <w:rsid w:val="EC66B58D"/>
    <w:rsid w:val="EF9D56F1"/>
    <w:rsid w:val="F25F2691"/>
    <w:rsid w:val="F3BCE54E"/>
    <w:rsid w:val="F3DF38C0"/>
    <w:rsid w:val="F59F3445"/>
    <w:rsid w:val="F6F70BE7"/>
    <w:rsid w:val="F6FA8D59"/>
    <w:rsid w:val="F77B070B"/>
    <w:rsid w:val="F7DFDDB9"/>
    <w:rsid w:val="F9CFDE8C"/>
    <w:rsid w:val="FAFF03E4"/>
    <w:rsid w:val="FDBEE73A"/>
    <w:rsid w:val="FF79D61B"/>
    <w:rsid w:val="FFE9E24D"/>
    <w:rsid w:val="FFF51262"/>
    <w:rsid w:val="FFF51AEF"/>
    <w:rsid w:val="FFFEEA6A"/>
    <w:rsid w:val="FFFF5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w:basedOn w:val="1"/>
    <w:link w:val="14"/>
    <w:uiPriority w:val="0"/>
    <w:rPr>
      <w:rFonts w:eastAsia="文星仿宋"/>
      <w:sz w:val="32"/>
    </w:rPr>
  </w:style>
  <w:style w:type="paragraph" w:styleId="4">
    <w:name w:val="Body Text Indent"/>
    <w:basedOn w:val="1"/>
    <w:qFormat/>
    <w:uiPriority w:val="0"/>
    <w:pPr>
      <w:ind w:firstLine="720" w:firstLineChars="225"/>
    </w:pPr>
    <w:rPr>
      <w:sz w:val="32"/>
      <w:szCs w:val="20"/>
    </w:rPr>
  </w:style>
  <w:style w:type="paragraph" w:styleId="5">
    <w:name w:val="Date"/>
    <w:basedOn w:val="1"/>
    <w:next w:val="1"/>
    <w:uiPriority w:val="0"/>
    <w:pPr>
      <w:ind w:left="100" w:leftChars="2500"/>
    </w:pPr>
  </w:style>
  <w:style w:type="paragraph" w:styleId="6">
    <w:name w:val="Balloon Text"/>
    <w:basedOn w:val="1"/>
    <w:semiHidden/>
    <w:uiPriority w:val="0"/>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table" w:styleId="10">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2">
    <w:name w:val="page number"/>
    <w:basedOn w:val="11"/>
    <w:uiPriority w:val="0"/>
  </w:style>
  <w:style w:type="character" w:styleId="13">
    <w:name w:val="Hyperlink"/>
    <w:uiPriority w:val="0"/>
    <w:rPr>
      <w:color w:val="0000FF"/>
      <w:u w:val="single"/>
    </w:rPr>
  </w:style>
  <w:style w:type="character" w:customStyle="1" w:styleId="14">
    <w:name w:val="正文文本 Char"/>
    <w:link w:val="3"/>
    <w:uiPriority w:val="0"/>
    <w:rPr>
      <w:rFonts w:eastAsia="文星仿宋"/>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tjszf</Company>
  <Pages>8</Pages>
  <Words>565</Words>
  <Characters>3222</Characters>
  <Lines>26</Lines>
  <Paragraphs>7</Paragraphs>
  <TotalTime>0</TotalTime>
  <ScaleCrop>false</ScaleCrop>
  <LinksUpToDate>false</LinksUpToDate>
  <CharactersWithSpaces>3780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2014-06-17T00:51:00Z</dcterms:created>
  <dc:creator>jsj</dc:creator>
  <cp:lastModifiedBy> Chloe堂姐</cp:lastModifiedBy>
  <cp:lastPrinted>2026-01-22T03:25:00Z</cp:lastPrinted>
  <dcterms:modified xsi:type="dcterms:W3CDTF">2026-02-28T01:14:23Z</dcterms:modified>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C80E2C74856DF2C708ED8F69796BAED5</vt:lpwstr>
  </property>
</Properties>
</file>