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06" w:rsidRPr="00F86712" w:rsidRDefault="001C2DB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86712">
        <w:rPr>
          <w:rStyle w:val="a9"/>
          <w:rFonts w:ascii="方正小标宋简体" w:eastAsia="方正小标宋简体" w:hAnsi="方正小标宋_GBK" w:cs="方正小标宋_GBK" w:hint="eastAsia"/>
          <w:color w:val="auto"/>
          <w:sz w:val="44"/>
          <w:szCs w:val="44"/>
          <w:u w:val="none"/>
        </w:rPr>
        <w:t>天津市人民政府办公厅关于</w:t>
      </w:r>
      <w:r w:rsidRPr="00F86712">
        <w:rPr>
          <w:rStyle w:val="a9"/>
          <w:rFonts w:ascii="方正小标宋简体" w:eastAsia="方正小标宋简体" w:hAnsi="方正小标宋_GBK" w:cs="方正小标宋_GBK" w:hint="eastAsia"/>
          <w:color w:val="auto"/>
          <w:sz w:val="44"/>
          <w:szCs w:val="44"/>
          <w:u w:val="none"/>
        </w:rPr>
        <w:t>印发天津市</w:t>
      </w:r>
    </w:p>
    <w:p w:rsidR="00325D06" w:rsidRDefault="001C2DB4">
      <w:pPr>
        <w:pStyle w:val="a3"/>
        <w:snapToGrid w:val="0"/>
        <w:jc w:val="center"/>
        <w:rPr>
          <w:rStyle w:val="a9"/>
          <w:rFonts w:ascii="方正小标宋_GBK" w:eastAsia="方正小标宋_GBK" w:hAnsi="方正小标宋_GBK" w:cs="方正小标宋_GBK"/>
          <w:color w:val="auto"/>
          <w:sz w:val="44"/>
          <w:szCs w:val="44"/>
          <w:u w:val="none"/>
        </w:rPr>
      </w:pPr>
      <w:r w:rsidRPr="00F86712">
        <w:rPr>
          <w:rStyle w:val="a9"/>
          <w:rFonts w:ascii="方正小标宋简体" w:eastAsia="方正小标宋简体" w:hAnsi="方正小标宋_GBK" w:cs="方正小标宋_GBK" w:hint="eastAsia"/>
          <w:color w:val="auto"/>
          <w:sz w:val="44"/>
          <w:szCs w:val="44"/>
          <w:u w:val="none"/>
        </w:rPr>
        <w:t>低效用地再开发试点工作实施方案</w:t>
      </w:r>
      <w:r w:rsidRPr="00F86712">
        <w:rPr>
          <w:rStyle w:val="a9"/>
          <w:rFonts w:ascii="方正小标宋简体" w:eastAsia="方正小标宋简体" w:hAnsi="方正小标宋_GBK" w:cs="方正小标宋_GBK" w:hint="eastAsia"/>
          <w:color w:val="auto"/>
          <w:sz w:val="44"/>
          <w:szCs w:val="44"/>
          <w:u w:val="none"/>
        </w:rPr>
        <w:t>的通知</w:t>
      </w:r>
    </w:p>
    <w:p w:rsidR="00325D06" w:rsidRDefault="00325D06">
      <w:pPr>
        <w:pStyle w:val="a3"/>
        <w:rPr>
          <w:rFonts w:ascii="仿宋_GB2312" w:eastAsia="仿宋_GB2312" w:hAnsi="仿宋_GB2312" w:cs="仿宋_GB2312"/>
          <w:szCs w:val="32"/>
        </w:rPr>
      </w:pPr>
    </w:p>
    <w:p w:rsidR="00325D06" w:rsidRDefault="001C2DB4">
      <w:pPr>
        <w:pStyle w:val="a3"/>
        <w:rPr>
          <w:rFonts w:ascii="仿宋_GB2312" w:eastAsia="仿宋_GB2312"/>
        </w:rPr>
      </w:pPr>
      <w:r>
        <w:rPr>
          <w:rFonts w:ascii="仿宋_GB2312" w:eastAsia="仿宋_GB2312" w:hint="eastAsia"/>
        </w:rPr>
        <w:t>各区人民政府，市政府各委、办、局：</w:t>
      </w:r>
    </w:p>
    <w:p w:rsidR="00325D06" w:rsidRDefault="001C2DB4" w:rsidP="00F86712">
      <w:pPr>
        <w:pStyle w:val="a3"/>
        <w:ind w:firstLineChars="200" w:firstLine="622"/>
        <w:rPr>
          <w:rFonts w:eastAsia="仿宋_GB2312"/>
          <w:szCs w:val="32"/>
        </w:rPr>
      </w:pPr>
      <w:r>
        <w:rPr>
          <w:rFonts w:eastAsia="仿宋_GB2312" w:hint="eastAsia"/>
          <w:szCs w:val="32"/>
        </w:rPr>
        <w:t>经市人民政府同意，现将《天津市低效用地再开发试点工作实施方案》印发给你们，请照此执行。</w:t>
      </w:r>
    </w:p>
    <w:p w:rsidR="00325D06" w:rsidRDefault="00325D06">
      <w:pPr>
        <w:pStyle w:val="a3"/>
        <w:rPr>
          <w:rFonts w:eastAsia="仿宋_GB2312"/>
          <w:szCs w:val="32"/>
        </w:rPr>
      </w:pPr>
    </w:p>
    <w:p w:rsidR="00325D06" w:rsidRDefault="00F86712" w:rsidP="00F86712">
      <w:pPr>
        <w:pStyle w:val="a3"/>
        <w:ind w:firstLineChars="1300" w:firstLine="4043"/>
        <w:rPr>
          <w:rFonts w:eastAsia="仿宋_GB2312"/>
          <w:szCs w:val="32"/>
        </w:rPr>
      </w:pPr>
      <w:r w:rsidRPr="00F86712">
        <w:rPr>
          <w:rFonts w:eastAsia="仿宋_GB2312" w:hint="eastAsia"/>
          <w:szCs w:val="32"/>
        </w:rPr>
        <w:t>天津市人民政府办公厅</w:t>
      </w:r>
    </w:p>
    <w:p w:rsidR="00325D06" w:rsidRDefault="001C2DB4" w:rsidP="00F86712">
      <w:pPr>
        <w:pStyle w:val="a3"/>
        <w:ind w:firstLineChars="1400" w:firstLine="4354"/>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1</w:t>
      </w:r>
      <w:r>
        <w:rPr>
          <w:rFonts w:eastAsia="仿宋_GB2312" w:hint="eastAsia"/>
          <w:szCs w:val="32"/>
        </w:rPr>
        <w:t>月</w:t>
      </w:r>
      <w:r>
        <w:rPr>
          <w:rFonts w:eastAsia="仿宋_GB2312"/>
          <w:szCs w:val="32"/>
        </w:rPr>
        <w:t>12</w:t>
      </w:r>
      <w:r>
        <w:rPr>
          <w:rFonts w:eastAsia="仿宋_GB2312" w:hint="eastAsia"/>
          <w:szCs w:val="32"/>
        </w:rPr>
        <w:t>日</w:t>
      </w:r>
      <w:r>
        <w:rPr>
          <w:rFonts w:eastAsia="仿宋_GB2312" w:hint="eastAsia"/>
          <w:szCs w:val="32"/>
        </w:rPr>
        <w:t xml:space="preserve">        </w:t>
      </w:r>
    </w:p>
    <w:p w:rsidR="00325D06" w:rsidRDefault="001C2DB4">
      <w:pPr>
        <w:pStyle w:val="a3"/>
        <w:ind w:firstLine="622"/>
        <w:rPr>
          <w:rFonts w:eastAsia="仿宋_GB2312"/>
          <w:szCs w:val="32"/>
        </w:rPr>
      </w:pPr>
      <w:r>
        <w:rPr>
          <w:rFonts w:eastAsia="仿宋_GB2312" w:hint="eastAsia"/>
          <w:szCs w:val="32"/>
        </w:rPr>
        <w:t>（此件主动公开）</w:t>
      </w:r>
    </w:p>
    <w:p w:rsidR="00325D06" w:rsidRDefault="00325D06">
      <w:pPr>
        <w:pStyle w:val="a3"/>
        <w:ind w:firstLine="622"/>
        <w:rPr>
          <w:rFonts w:eastAsia="仿宋_GB2312"/>
          <w:szCs w:val="32"/>
        </w:rPr>
        <w:sectPr w:rsidR="00325D06">
          <w:headerReference w:type="default" r:id="rId8"/>
          <w:footerReference w:type="even" r:id="rId9"/>
          <w:footerReference w:type="default" r:id="rId10"/>
          <w:headerReference w:type="first" r:id="rId11"/>
          <w:pgSz w:w="11907" w:h="16840"/>
          <w:pgMar w:top="2098" w:right="1474" w:bottom="1985" w:left="1588" w:header="851" w:footer="1701" w:gutter="0"/>
          <w:cols w:space="720"/>
          <w:docGrid w:type="linesAndChars" w:linePitch="289" w:charSpace="-1839"/>
        </w:sectPr>
      </w:pPr>
    </w:p>
    <w:p w:rsidR="00325D06" w:rsidRPr="00F86712" w:rsidRDefault="001C2DB4">
      <w:pPr>
        <w:pStyle w:val="a3"/>
        <w:snapToGrid w:val="0"/>
        <w:jc w:val="center"/>
        <w:rPr>
          <w:rFonts w:ascii="方正小标宋简体" w:eastAsia="方正小标宋简体" w:hAnsi="方正小标宋_GBK" w:cs="方正小标宋_GBK" w:hint="eastAsia"/>
          <w:sz w:val="44"/>
          <w:szCs w:val="44"/>
        </w:rPr>
      </w:pPr>
      <w:r w:rsidRPr="00F86712">
        <w:rPr>
          <w:rFonts w:ascii="方正小标宋简体" w:eastAsia="方正小标宋简体" w:hAnsi="方正小标宋_GBK" w:cs="方正小标宋_GBK" w:hint="eastAsia"/>
          <w:sz w:val="44"/>
          <w:szCs w:val="44"/>
        </w:rPr>
        <w:lastRenderedPageBreak/>
        <w:t>天津市低效用地再开发试点工作实施方案</w:t>
      </w:r>
    </w:p>
    <w:p w:rsidR="00325D06" w:rsidRDefault="00325D06">
      <w:pPr>
        <w:pStyle w:val="a3"/>
        <w:rPr>
          <w:rFonts w:eastAsia="仿宋_GB2312"/>
          <w:szCs w:val="32"/>
        </w:rPr>
      </w:pPr>
    </w:p>
    <w:p w:rsidR="00325D06" w:rsidRDefault="001C2DB4" w:rsidP="00F86712">
      <w:pPr>
        <w:pStyle w:val="a3"/>
        <w:ind w:firstLineChars="200" w:firstLine="622"/>
        <w:rPr>
          <w:rFonts w:eastAsia="仿宋_GB2312"/>
          <w:szCs w:val="32"/>
        </w:rPr>
      </w:pPr>
      <w:r>
        <w:rPr>
          <w:rFonts w:eastAsia="仿宋_GB2312" w:hint="eastAsia"/>
          <w:szCs w:val="32"/>
        </w:rPr>
        <w:t>为</w:t>
      </w:r>
      <w:r>
        <w:rPr>
          <w:rFonts w:eastAsia="仿宋_GB2312" w:hint="eastAsia"/>
          <w:szCs w:val="32"/>
        </w:rPr>
        <w:t>稳妥有序推进低效用地再开发试点工作</w:t>
      </w:r>
      <w:r>
        <w:rPr>
          <w:rFonts w:eastAsia="仿宋_GB2312" w:hint="eastAsia"/>
          <w:szCs w:val="32"/>
        </w:rPr>
        <w:t>，根据《自然资源部关于开展低效用地再开发试点工作的通知》（自然资发〔</w:t>
      </w:r>
      <w:r>
        <w:rPr>
          <w:rFonts w:eastAsia="仿宋_GB2312" w:hint="eastAsia"/>
          <w:szCs w:val="32"/>
        </w:rPr>
        <w:t>2023</w:t>
      </w:r>
      <w:r>
        <w:rPr>
          <w:rFonts w:eastAsia="仿宋_GB2312" w:hint="eastAsia"/>
          <w:szCs w:val="32"/>
        </w:rPr>
        <w:t>〕</w:t>
      </w:r>
      <w:r>
        <w:rPr>
          <w:rFonts w:eastAsia="仿宋_GB2312" w:hint="eastAsia"/>
          <w:szCs w:val="32"/>
        </w:rPr>
        <w:t>171</w:t>
      </w:r>
      <w:r>
        <w:rPr>
          <w:rFonts w:eastAsia="仿宋_GB2312" w:hint="eastAsia"/>
          <w:szCs w:val="32"/>
        </w:rPr>
        <w:t>号）要求，结合本市实际，制定本</w:t>
      </w:r>
      <w:r>
        <w:rPr>
          <w:rFonts w:eastAsia="仿宋_GB2312" w:hint="eastAsia"/>
          <w:szCs w:val="32"/>
        </w:rPr>
        <w:t>实施</w:t>
      </w:r>
      <w:r>
        <w:rPr>
          <w:rFonts w:eastAsia="仿宋_GB2312" w:hint="eastAsia"/>
          <w:szCs w:val="32"/>
        </w:rPr>
        <w:t>方案。</w:t>
      </w:r>
    </w:p>
    <w:p w:rsidR="00325D06" w:rsidRDefault="001C2DB4" w:rsidP="00F86712">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325D06" w:rsidRDefault="001C2DB4" w:rsidP="00F86712">
      <w:pPr>
        <w:pStyle w:val="a3"/>
        <w:ind w:firstLineChars="200" w:firstLine="622"/>
        <w:rPr>
          <w:rFonts w:eastAsia="仿宋_GB2312"/>
          <w:szCs w:val="32"/>
        </w:rPr>
      </w:pPr>
      <w:r>
        <w:rPr>
          <w:rFonts w:eastAsia="仿宋_GB2312" w:hint="eastAsia"/>
          <w:szCs w:val="32"/>
        </w:rPr>
        <w:t>以习近平新时代中国特色社会主义思想为指导，全面贯彻</w:t>
      </w:r>
      <w:r>
        <w:rPr>
          <w:rFonts w:eastAsia="仿宋_GB2312" w:hint="eastAsia"/>
          <w:szCs w:val="32"/>
        </w:rPr>
        <w:t>落实</w:t>
      </w:r>
      <w:r>
        <w:rPr>
          <w:rFonts w:eastAsia="仿宋_GB2312" w:hint="eastAsia"/>
          <w:szCs w:val="32"/>
        </w:rPr>
        <w:t>党的二十大</w:t>
      </w:r>
      <w:r>
        <w:rPr>
          <w:rFonts w:eastAsia="仿宋_GB2312" w:hint="eastAsia"/>
          <w:szCs w:val="32"/>
        </w:rPr>
        <w:t>和二十届二中全会</w:t>
      </w:r>
      <w:r>
        <w:rPr>
          <w:rFonts w:eastAsia="仿宋_GB2312" w:hint="eastAsia"/>
          <w:szCs w:val="32"/>
        </w:rPr>
        <w:t>精神，</w:t>
      </w:r>
      <w:r>
        <w:rPr>
          <w:rFonts w:eastAsia="仿宋_GB2312" w:hint="eastAsia"/>
          <w:szCs w:val="32"/>
        </w:rPr>
        <w:t>聚焦科技创新、产业焕新、城市更新重点任务，进一步盘活存量、培育增量、提升质量，</w:t>
      </w:r>
      <w:r>
        <w:rPr>
          <w:rFonts w:eastAsia="仿宋_GB2312" w:hint="eastAsia"/>
          <w:szCs w:val="32"/>
        </w:rPr>
        <w:t>以国土空间规划为统领，以政策机制创新为支撑，</w:t>
      </w:r>
      <w:r>
        <w:rPr>
          <w:rFonts w:eastAsia="仿宋_GB2312" w:hint="eastAsia"/>
          <w:szCs w:val="32"/>
        </w:rPr>
        <w:t>推动各类低效用地再开发</w:t>
      </w:r>
      <w:r>
        <w:rPr>
          <w:rFonts w:eastAsia="仿宋_GB2312" w:hint="eastAsia"/>
          <w:szCs w:val="32"/>
        </w:rPr>
        <w:t>，</w:t>
      </w:r>
      <w:r>
        <w:rPr>
          <w:rFonts w:eastAsia="仿宋_GB2312" w:hint="eastAsia"/>
          <w:szCs w:val="32"/>
        </w:rPr>
        <w:t>实现</w:t>
      </w:r>
      <w:r>
        <w:rPr>
          <w:rFonts w:eastAsia="仿宋_GB2312" w:hint="eastAsia"/>
          <w:szCs w:val="32"/>
        </w:rPr>
        <w:t>城市功能完善、产业转型升级和资源资产质效提升</w:t>
      </w:r>
      <w:r>
        <w:rPr>
          <w:rFonts w:eastAsia="仿宋_GB2312" w:hint="eastAsia"/>
          <w:szCs w:val="32"/>
        </w:rPr>
        <w:t>，促进国土空间布局更合理、结构更优化、功能更完善、设施更完备</w:t>
      </w:r>
      <w:r>
        <w:rPr>
          <w:rFonts w:eastAsia="仿宋_GB2312" w:hint="eastAsia"/>
          <w:szCs w:val="32"/>
        </w:rPr>
        <w:t>，</w:t>
      </w:r>
      <w:r>
        <w:rPr>
          <w:rFonts w:eastAsia="仿宋_GB2312" w:hint="eastAsia"/>
          <w:szCs w:val="32"/>
        </w:rPr>
        <w:t>打造一批具有带动引领作用的再开发模式，形成可复制、可推广的低效用地再开发政策体系和制度机制</w:t>
      </w:r>
      <w:r>
        <w:rPr>
          <w:rFonts w:eastAsia="仿宋_GB2312" w:hint="eastAsia"/>
          <w:szCs w:val="32"/>
        </w:rPr>
        <w:t>，进一步</w:t>
      </w:r>
      <w:r>
        <w:rPr>
          <w:rFonts w:eastAsia="仿宋_GB2312" w:hint="eastAsia"/>
          <w:szCs w:val="32"/>
        </w:rPr>
        <w:t>提高土地利用效益</w:t>
      </w:r>
      <w:r>
        <w:rPr>
          <w:rFonts w:eastAsia="仿宋_GB2312" w:hint="eastAsia"/>
          <w:szCs w:val="32"/>
        </w:rPr>
        <w:t>，</w:t>
      </w:r>
      <w:r>
        <w:rPr>
          <w:rFonts w:eastAsia="仿宋_GB2312" w:hint="eastAsia"/>
          <w:szCs w:val="32"/>
        </w:rPr>
        <w:t>降低单位</w:t>
      </w:r>
      <w:r>
        <w:rPr>
          <w:rFonts w:eastAsia="仿宋_GB2312" w:hint="eastAsia"/>
          <w:szCs w:val="32"/>
        </w:rPr>
        <w:t>GDP</w:t>
      </w:r>
      <w:r>
        <w:rPr>
          <w:rFonts w:eastAsia="仿宋_GB2312" w:hint="eastAsia"/>
          <w:szCs w:val="32"/>
        </w:rPr>
        <w:t>建设用地使用面积，实现节地水平和产出效益双提升</w:t>
      </w:r>
      <w:r>
        <w:rPr>
          <w:rFonts w:eastAsia="仿宋_GB2312" w:hint="eastAsia"/>
          <w:szCs w:val="32"/>
        </w:rPr>
        <w:t>，为促进</w:t>
      </w:r>
      <w:r>
        <w:rPr>
          <w:rFonts w:eastAsia="仿宋_GB2312" w:hint="eastAsia"/>
          <w:szCs w:val="32"/>
        </w:rPr>
        <w:t>城乡内涵式、集约型、绿色化高质量发展</w:t>
      </w:r>
      <w:r>
        <w:rPr>
          <w:rFonts w:eastAsia="仿宋_GB2312" w:hint="eastAsia"/>
          <w:szCs w:val="32"/>
        </w:rPr>
        <w:t>，扎</w:t>
      </w:r>
      <w:r>
        <w:rPr>
          <w:rFonts w:eastAsia="仿宋_GB2312" w:hint="eastAsia"/>
          <w:szCs w:val="32"/>
        </w:rPr>
        <w:t>实推</w:t>
      </w:r>
      <w:r>
        <w:rPr>
          <w:rFonts w:eastAsia="仿宋_GB2312" w:hint="eastAsia"/>
          <w:szCs w:val="32"/>
        </w:rPr>
        <w:t>进</w:t>
      </w:r>
      <w:r>
        <w:rPr>
          <w:rFonts w:eastAsia="仿宋_GB2312" w:hint="eastAsia"/>
          <w:szCs w:val="32"/>
        </w:rPr>
        <w:t>高质量发展“十项行动”</w:t>
      </w:r>
      <w:r>
        <w:rPr>
          <w:rFonts w:eastAsia="仿宋_GB2312" w:hint="eastAsia"/>
          <w:szCs w:val="32"/>
        </w:rPr>
        <w:t>提供土地制度保障</w:t>
      </w:r>
      <w:r>
        <w:rPr>
          <w:rFonts w:eastAsia="仿宋_GB2312" w:hint="eastAsia"/>
          <w:szCs w:val="32"/>
        </w:rPr>
        <w:t>。</w:t>
      </w:r>
    </w:p>
    <w:p w:rsidR="00325D06" w:rsidRDefault="001C2DB4" w:rsidP="00F86712">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szCs w:val="32"/>
        </w:rPr>
        <w:t>重</w:t>
      </w:r>
      <w:r>
        <w:rPr>
          <w:rFonts w:ascii="黑体" w:eastAsia="黑体" w:hAnsi="黑体" w:cs="黑体" w:hint="eastAsia"/>
          <w:szCs w:val="32"/>
        </w:rPr>
        <w:t>点任务</w:t>
      </w:r>
    </w:p>
    <w:p w:rsidR="00325D06" w:rsidRDefault="001C2DB4" w:rsidP="00F86712">
      <w:pPr>
        <w:pStyle w:val="a3"/>
        <w:ind w:firstLineChars="200" w:firstLine="622"/>
        <w:rPr>
          <w:rFonts w:eastAsia="仿宋_GB2312"/>
          <w:szCs w:val="32"/>
        </w:rPr>
      </w:pPr>
      <w:r>
        <w:rPr>
          <w:rFonts w:ascii="楷体_GB2312" w:eastAsia="楷体_GB2312" w:hAnsi="楷体_GB2312" w:cs="楷体_GB2312" w:hint="eastAsia"/>
          <w:szCs w:val="32"/>
        </w:rPr>
        <w:t>（一）建立完善认定标准。</w:t>
      </w:r>
      <w:r>
        <w:rPr>
          <w:rFonts w:eastAsia="仿宋_GB2312" w:hint="eastAsia"/>
          <w:szCs w:val="32"/>
        </w:rPr>
        <w:t>制定</w:t>
      </w:r>
      <w:r>
        <w:rPr>
          <w:rFonts w:eastAsia="仿宋_GB2312" w:hint="eastAsia"/>
          <w:szCs w:val="32"/>
        </w:rPr>
        <w:t>天津市低效用地调查认定指南，针对低效工业</w:t>
      </w:r>
      <w:r>
        <w:rPr>
          <w:rFonts w:eastAsia="仿宋_GB2312" w:hint="eastAsia"/>
          <w:szCs w:val="32"/>
        </w:rPr>
        <w:t>用地</w:t>
      </w:r>
      <w:r>
        <w:rPr>
          <w:rFonts w:eastAsia="仿宋_GB2312" w:hint="eastAsia"/>
          <w:szCs w:val="32"/>
        </w:rPr>
        <w:t>、低效</w:t>
      </w:r>
      <w:r>
        <w:rPr>
          <w:rFonts w:eastAsia="仿宋_GB2312" w:hint="eastAsia"/>
          <w:szCs w:val="32"/>
        </w:rPr>
        <w:t>城镇用地</w:t>
      </w:r>
      <w:r>
        <w:rPr>
          <w:rFonts w:eastAsia="仿宋_GB2312" w:hint="eastAsia"/>
          <w:szCs w:val="32"/>
        </w:rPr>
        <w:t>、低效村庄</w:t>
      </w:r>
      <w:r>
        <w:rPr>
          <w:rFonts w:eastAsia="仿宋_GB2312" w:hint="eastAsia"/>
          <w:szCs w:val="32"/>
        </w:rPr>
        <w:t>用地</w:t>
      </w:r>
      <w:r>
        <w:rPr>
          <w:rFonts w:eastAsia="仿宋_GB2312" w:hint="eastAsia"/>
          <w:szCs w:val="32"/>
        </w:rPr>
        <w:t>等类型，明确调查范围</w:t>
      </w:r>
      <w:r>
        <w:rPr>
          <w:rFonts w:eastAsia="仿宋_GB2312" w:hint="eastAsia"/>
          <w:szCs w:val="32"/>
        </w:rPr>
        <w:t>、调查内容、技术步骤和数据来源，提出认定的原则要求。各区可结合自身实际，分区域、差别化细化完善认定标准，作为本区开展低效用地认定的依据。（责任单位：市规划资源局、各区人民政府）</w:t>
      </w:r>
    </w:p>
    <w:p w:rsidR="00325D06" w:rsidRDefault="001C2DB4" w:rsidP="00F86712">
      <w:pPr>
        <w:pStyle w:val="a3"/>
        <w:ind w:firstLineChars="200" w:firstLine="622"/>
        <w:rPr>
          <w:rFonts w:eastAsia="仿宋_GB2312"/>
          <w:szCs w:val="32"/>
        </w:rPr>
      </w:pPr>
      <w:r>
        <w:rPr>
          <w:rFonts w:ascii="楷体_GB2312" w:eastAsia="楷体_GB2312" w:hAnsi="楷体_GB2312" w:cs="楷体_GB2312" w:hint="eastAsia"/>
          <w:szCs w:val="32"/>
        </w:rPr>
        <w:t>（二）开展摸底调查工作。</w:t>
      </w:r>
      <w:r>
        <w:rPr>
          <w:rFonts w:eastAsia="仿宋_GB2312" w:hint="eastAsia"/>
          <w:szCs w:val="32"/>
        </w:rPr>
        <w:t>各区以</w:t>
      </w:r>
      <w:r>
        <w:rPr>
          <w:rFonts w:eastAsia="仿宋_GB2312" w:hint="eastAsia"/>
          <w:szCs w:val="32"/>
        </w:rPr>
        <w:t>2022</w:t>
      </w:r>
      <w:r>
        <w:rPr>
          <w:rFonts w:eastAsia="仿宋_GB2312" w:hint="eastAsia"/>
          <w:szCs w:val="32"/>
        </w:rPr>
        <w:t>年度国土变更调查为基础，以宗地为单元全面调查土地、建筑、经济等信息，分析评价低效用地的规模、结构、分布和潜力，针对存在问题和盘活诉求，系统梳理影响低效用地再开发的难点堵点，形成“两库一清单”（低效用地数据库、历史遗留用地数据库和问题清单），夯实项目实施和政策创新基础。（责任单位：市规划资源局、市</w:t>
      </w:r>
      <w:r>
        <w:rPr>
          <w:rFonts w:eastAsia="仿宋_GB2312" w:hint="eastAsia"/>
          <w:szCs w:val="32"/>
        </w:rPr>
        <w:t>工业和信息化局、市财政局、市国资委</w:t>
      </w:r>
      <w:r>
        <w:rPr>
          <w:rFonts w:eastAsia="仿宋_GB2312" w:hint="eastAsia"/>
          <w:szCs w:val="32"/>
        </w:rPr>
        <w:t>等市级部门，</w:t>
      </w:r>
      <w:r>
        <w:rPr>
          <w:rFonts w:eastAsia="仿宋_GB2312" w:hint="eastAsia"/>
          <w:szCs w:val="32"/>
        </w:rPr>
        <w:t>各区人民政府）</w:t>
      </w:r>
    </w:p>
    <w:p w:rsidR="00325D06" w:rsidRDefault="001C2DB4" w:rsidP="00F86712">
      <w:pPr>
        <w:pStyle w:val="a3"/>
        <w:ind w:firstLineChars="200" w:firstLine="622"/>
        <w:rPr>
          <w:rFonts w:eastAsia="仿宋_GB2312"/>
          <w:szCs w:val="32"/>
        </w:rPr>
      </w:pPr>
      <w:r>
        <w:rPr>
          <w:rFonts w:ascii="楷体_GB2312" w:eastAsia="楷体_GB2312" w:hAnsi="楷体_GB2312" w:cs="楷体_GB2312" w:hint="eastAsia"/>
          <w:szCs w:val="32"/>
        </w:rPr>
        <w:t>（三）强化规划策划统领。</w:t>
      </w:r>
      <w:r>
        <w:rPr>
          <w:rFonts w:eastAsia="仿宋_GB2312" w:hint="eastAsia"/>
          <w:szCs w:val="32"/>
        </w:rPr>
        <w:t>各区依据调查认定成果，明确低效用地再开发重点区域，划定低效用地再开发空间单元，开展空间单元规划策划。补齐详细规划空白短板，探索同步编制街区控</w:t>
      </w:r>
      <w:r>
        <w:rPr>
          <w:rFonts w:eastAsia="仿宋_GB2312" w:hint="eastAsia"/>
          <w:szCs w:val="32"/>
        </w:rPr>
        <w:t>制性详细</w:t>
      </w:r>
      <w:r>
        <w:rPr>
          <w:rFonts w:eastAsia="仿宋_GB2312" w:hint="eastAsia"/>
          <w:szCs w:val="32"/>
        </w:rPr>
        <w:t>规</w:t>
      </w:r>
      <w:r>
        <w:rPr>
          <w:rFonts w:eastAsia="仿宋_GB2312" w:hint="eastAsia"/>
          <w:szCs w:val="32"/>
        </w:rPr>
        <w:t>划</w:t>
      </w:r>
      <w:r>
        <w:rPr>
          <w:rFonts w:eastAsia="仿宋_GB2312" w:hint="eastAsia"/>
          <w:szCs w:val="32"/>
        </w:rPr>
        <w:t>和空间单元内实施层面控制性详细规划，探索低效用地再开发规划审批新机制。按照“成熟一批、推动一批”的原则，各区每年编制低效用地再开发实施计划，明确开发主体、实施内容、进度时序等，推动项目有序实施。（责任单位：市规划资源局、各区人民政府）</w:t>
      </w:r>
    </w:p>
    <w:p w:rsidR="00325D06" w:rsidRDefault="001C2DB4" w:rsidP="00F86712">
      <w:pPr>
        <w:pStyle w:val="a3"/>
        <w:ind w:firstLineChars="200" w:firstLine="622"/>
        <w:rPr>
          <w:rFonts w:eastAsia="仿宋_GB2312"/>
          <w:szCs w:val="32"/>
        </w:rPr>
      </w:pPr>
      <w:r>
        <w:rPr>
          <w:rFonts w:ascii="楷体_GB2312" w:eastAsia="楷体_GB2312" w:hAnsi="楷体_GB2312" w:cs="楷体_GB2312" w:hint="eastAsia"/>
          <w:szCs w:val="32"/>
        </w:rPr>
        <w:t>（四）聚焦盘活四类资源。</w:t>
      </w:r>
      <w:r>
        <w:rPr>
          <w:rFonts w:eastAsia="仿宋_GB2312" w:hint="eastAsia"/>
          <w:szCs w:val="32"/>
        </w:rPr>
        <w:t>聚焦推动低效工</w:t>
      </w:r>
      <w:r>
        <w:rPr>
          <w:rFonts w:eastAsia="仿宋_GB2312" w:hint="eastAsia"/>
          <w:szCs w:val="32"/>
        </w:rPr>
        <w:t>业用地再开发，通过“正向激励</w:t>
      </w:r>
      <w:r>
        <w:rPr>
          <w:rFonts w:ascii="仿宋_GB2312" w:eastAsia="仿宋_GB2312" w:hAnsi="仿宋_GB2312" w:cs="仿宋_GB2312" w:hint="eastAsia"/>
          <w:szCs w:val="32"/>
        </w:rPr>
        <w:t>+</w:t>
      </w:r>
      <w:r>
        <w:rPr>
          <w:rFonts w:eastAsia="仿宋_GB2312" w:hint="eastAsia"/>
          <w:szCs w:val="32"/>
        </w:rPr>
        <w:t>反向倒逼”，提高产出效益，实现</w:t>
      </w:r>
      <w:r>
        <w:rPr>
          <w:rFonts w:eastAsia="仿宋_GB2312" w:hint="eastAsia"/>
          <w:szCs w:val="32"/>
        </w:rPr>
        <w:t>“</w:t>
      </w:r>
      <w:r>
        <w:rPr>
          <w:rFonts w:eastAsia="仿宋_GB2312" w:hint="eastAsia"/>
          <w:szCs w:val="32"/>
        </w:rPr>
        <w:t>腾笼换鸟</w:t>
      </w:r>
      <w:r>
        <w:rPr>
          <w:rFonts w:eastAsia="仿宋_GB2312" w:hint="eastAsia"/>
          <w:szCs w:val="32"/>
        </w:rPr>
        <w:t>”</w:t>
      </w:r>
      <w:r>
        <w:rPr>
          <w:rFonts w:eastAsia="仿宋_GB2312" w:hint="eastAsia"/>
          <w:szCs w:val="32"/>
        </w:rPr>
        <w:t>和提质增效；</w:t>
      </w:r>
      <w:r>
        <w:rPr>
          <w:rFonts w:eastAsia="仿宋_GB2312" w:hint="eastAsia"/>
          <w:szCs w:val="32"/>
        </w:rPr>
        <w:t>聚焦盘活低效</w:t>
      </w:r>
      <w:r>
        <w:rPr>
          <w:rFonts w:eastAsia="仿宋_GB2312" w:hint="eastAsia"/>
          <w:szCs w:val="32"/>
        </w:rPr>
        <w:t>城镇用地</w:t>
      </w:r>
      <w:r>
        <w:rPr>
          <w:rFonts w:eastAsia="仿宋_GB2312" w:hint="eastAsia"/>
          <w:szCs w:val="32"/>
        </w:rPr>
        <w:t>，绘制区级生产力地图，强化招商引资和产业导入，深入挖掘</w:t>
      </w:r>
      <w:r>
        <w:rPr>
          <w:rFonts w:eastAsia="仿宋_GB2312" w:hint="eastAsia"/>
          <w:szCs w:val="32"/>
        </w:rPr>
        <w:t>商业服务业设施办公楼宇</w:t>
      </w:r>
      <w:r>
        <w:rPr>
          <w:rFonts w:eastAsia="仿宋_GB2312" w:hint="eastAsia"/>
          <w:szCs w:val="32"/>
        </w:rPr>
        <w:t>载体特色，推进产业升级焕新</w:t>
      </w:r>
      <w:r>
        <w:rPr>
          <w:rFonts w:eastAsia="仿宋_GB2312" w:hint="eastAsia"/>
          <w:szCs w:val="32"/>
        </w:rPr>
        <w:t>，</w:t>
      </w:r>
      <w:r>
        <w:rPr>
          <w:rFonts w:eastAsia="仿宋_GB2312" w:hint="eastAsia"/>
          <w:szCs w:val="32"/>
        </w:rPr>
        <w:t>促进城中村、老旧小区改造，提升空闲公共管理与公共服务设施等服务水平；聚焦整治农村零散低效用地，通过城乡建设用地增减挂钩、全域土地综合整治等途径，实施农村零散低效用地复垦复绿，引导建设用地向城区、园区、镇区集中；</w:t>
      </w:r>
      <w:r>
        <w:rPr>
          <w:rFonts w:eastAsia="仿宋_GB2312" w:hint="eastAsia"/>
          <w:szCs w:val="32"/>
        </w:rPr>
        <w:t>聚焦</w:t>
      </w:r>
      <w:r>
        <w:rPr>
          <w:rFonts w:eastAsia="仿宋_GB2312" w:hint="eastAsia"/>
          <w:szCs w:val="32"/>
        </w:rPr>
        <w:t>妥善处理</w:t>
      </w:r>
      <w:r>
        <w:rPr>
          <w:rFonts w:eastAsia="仿宋_GB2312" w:hint="eastAsia"/>
          <w:szCs w:val="32"/>
        </w:rPr>
        <w:t>历史遗留用地</w:t>
      </w:r>
      <w:r>
        <w:rPr>
          <w:rFonts w:eastAsia="仿宋_GB2312" w:hint="eastAsia"/>
          <w:szCs w:val="32"/>
        </w:rPr>
        <w:t>、历史遗留围填海</w:t>
      </w:r>
      <w:r>
        <w:rPr>
          <w:rFonts w:eastAsia="仿宋_GB2312" w:hint="eastAsia"/>
          <w:szCs w:val="32"/>
        </w:rPr>
        <w:t>问题，探索分类处置</w:t>
      </w:r>
      <w:r>
        <w:rPr>
          <w:rFonts w:eastAsia="仿宋_GB2312" w:hint="eastAsia"/>
          <w:szCs w:val="32"/>
        </w:rPr>
        <w:t>方式</w:t>
      </w:r>
      <w:r>
        <w:rPr>
          <w:rFonts w:eastAsia="仿宋_GB2312" w:hint="eastAsia"/>
          <w:szCs w:val="32"/>
        </w:rPr>
        <w:t>，进一步拓展国土空间，实现存量资源向增量资产的转变。（责任单位：市规划资源局、市发展改革委、市教委、市科技局、市工业和信息化局、市财政局、市生态环境局、市住房城乡建设委、市农业农村委、市商务局、市文化和旅游局、市税务局、市国资委</w:t>
      </w:r>
      <w:r>
        <w:rPr>
          <w:rFonts w:eastAsia="仿宋_GB2312" w:hint="eastAsia"/>
          <w:szCs w:val="32"/>
        </w:rPr>
        <w:t>等市级部门，</w:t>
      </w:r>
      <w:r>
        <w:rPr>
          <w:rFonts w:eastAsia="仿宋_GB2312" w:hint="eastAsia"/>
          <w:szCs w:val="32"/>
        </w:rPr>
        <w:t>各区人民政府）</w:t>
      </w:r>
    </w:p>
    <w:p w:rsidR="00325D06" w:rsidRDefault="001C2DB4" w:rsidP="00F86712">
      <w:pPr>
        <w:pStyle w:val="a3"/>
        <w:ind w:firstLineChars="200" w:firstLine="622"/>
        <w:rPr>
          <w:rFonts w:eastAsia="仿宋_GB2312"/>
          <w:szCs w:val="32"/>
        </w:rPr>
      </w:pPr>
      <w:r>
        <w:rPr>
          <w:rFonts w:ascii="楷体_GB2312" w:eastAsia="楷体_GB2312" w:hAnsi="楷体_GB2312" w:cs="楷体_GB2312" w:hint="eastAsia"/>
          <w:szCs w:val="32"/>
        </w:rPr>
        <w:t>（五）加强政策机制创新。</w:t>
      </w:r>
      <w:r>
        <w:rPr>
          <w:rFonts w:eastAsia="仿宋_GB2312" w:hint="eastAsia"/>
          <w:szCs w:val="32"/>
        </w:rPr>
        <w:t>探索建立不同产业类型和再利用路径的政策体系，加强规划统筹、完善收储机制和征收补偿办法、探索资源资产组合供应、完善土地供应方式、优化地价政策工具、完善收益分享机制、健全存量资源转换利用机制、鼓励科技创新、创新落实财税金融政策、健全历史</w:t>
      </w:r>
      <w:r>
        <w:rPr>
          <w:rFonts w:eastAsia="仿宋_GB2312" w:hint="eastAsia"/>
          <w:szCs w:val="32"/>
        </w:rPr>
        <w:t>遗留问题处置机制，充分激发低效用地再利用的内生动力。建立健全</w:t>
      </w:r>
      <w:r>
        <w:rPr>
          <w:rFonts w:eastAsia="仿宋_GB2312" w:hint="eastAsia"/>
          <w:szCs w:val="32"/>
        </w:rPr>
        <w:t>产业项目</w:t>
      </w:r>
      <w:r>
        <w:rPr>
          <w:rFonts w:eastAsia="仿宋_GB2312" w:hint="eastAsia"/>
          <w:szCs w:val="32"/>
        </w:rPr>
        <w:t>用地</w:t>
      </w:r>
      <w:r>
        <w:rPr>
          <w:rFonts w:eastAsia="仿宋_GB2312" w:hint="eastAsia"/>
          <w:szCs w:val="32"/>
        </w:rPr>
        <w:t>全生命周期共同监管机制</w:t>
      </w:r>
      <w:r>
        <w:rPr>
          <w:rFonts w:eastAsia="仿宋_GB2312" w:hint="eastAsia"/>
          <w:szCs w:val="32"/>
        </w:rPr>
        <w:t>，部门协同、上下联动、同向发力，实现对项目招商、供地、运营、退出等全过程的共同监管，促进土地节约集约利用和产业转型升级。探索优化低效用地再开发项目审批流程，优化营商环境，提升审批质效。（责任单位：市规划资源局、市发展改革委、市科技局、市工业和信息化局、市财政局、市生态环境局、市住房城乡建设委、市农业农村委、市商务局、市文化和旅游局、市金融局、市税务局、市国资委</w:t>
      </w:r>
      <w:r>
        <w:rPr>
          <w:rFonts w:eastAsia="仿宋_GB2312" w:hint="eastAsia"/>
          <w:szCs w:val="32"/>
        </w:rPr>
        <w:t>等市级部门，</w:t>
      </w:r>
      <w:r>
        <w:rPr>
          <w:rFonts w:eastAsia="仿宋_GB2312" w:hint="eastAsia"/>
          <w:szCs w:val="32"/>
        </w:rPr>
        <w:t>各区人民政府）</w:t>
      </w:r>
    </w:p>
    <w:p w:rsidR="00325D06" w:rsidRDefault="001C2DB4" w:rsidP="00F86712">
      <w:pPr>
        <w:pStyle w:val="a3"/>
        <w:ind w:firstLineChars="200" w:firstLine="622"/>
        <w:rPr>
          <w:rFonts w:eastAsia="仿宋_GB2312"/>
          <w:szCs w:val="32"/>
          <w:highlight w:val="yellow"/>
        </w:rPr>
      </w:pPr>
      <w:r>
        <w:rPr>
          <w:rFonts w:ascii="楷体_GB2312" w:eastAsia="楷体_GB2312" w:hAnsi="楷体_GB2312" w:cs="楷体_GB2312" w:hint="eastAsia"/>
          <w:szCs w:val="32"/>
        </w:rPr>
        <w:t>（六）分批推进项目实施。</w:t>
      </w:r>
      <w:r>
        <w:rPr>
          <w:rFonts w:eastAsia="仿宋_GB2312" w:hint="eastAsia"/>
          <w:szCs w:val="32"/>
        </w:rPr>
        <w:t>20</w:t>
      </w:r>
      <w:r>
        <w:rPr>
          <w:rFonts w:eastAsia="仿宋_GB2312" w:hint="eastAsia"/>
          <w:szCs w:val="32"/>
        </w:rPr>
        <w:t>24</w:t>
      </w:r>
      <w:r>
        <w:rPr>
          <w:rFonts w:eastAsia="仿宋_GB2312" w:hint="eastAsia"/>
          <w:szCs w:val="32"/>
        </w:rPr>
        <w:t>年重点推动实施首批项目，尽快形成实物工作量，为全市低效用地再开发积累经验，形成典型示范引领。各区按照系统化谋划、一体化推进、闭环式管理的原则，细化实化年度实施项目，加快编制和审批低效用地再开发项目实施方案，全力服务</w:t>
      </w:r>
      <w:r>
        <w:rPr>
          <w:rFonts w:eastAsia="仿宋_GB2312" w:hint="eastAsia"/>
          <w:szCs w:val="32"/>
        </w:rPr>
        <w:t>并</w:t>
      </w:r>
      <w:r>
        <w:rPr>
          <w:rFonts w:eastAsia="仿宋_GB2312" w:hint="eastAsia"/>
          <w:szCs w:val="32"/>
        </w:rPr>
        <w:t>督促项目实施，形成一批</w:t>
      </w:r>
      <w:r>
        <w:rPr>
          <w:rFonts w:eastAsia="仿宋_GB2312" w:hint="eastAsia"/>
          <w:szCs w:val="32"/>
        </w:rPr>
        <w:t>区域</w:t>
      </w:r>
      <w:r>
        <w:rPr>
          <w:rFonts w:eastAsia="仿宋_GB2312" w:hint="eastAsia"/>
          <w:szCs w:val="32"/>
        </w:rPr>
        <w:t>辨识度高</w:t>
      </w:r>
      <w:r>
        <w:rPr>
          <w:rFonts w:eastAsia="仿宋_GB2312" w:hint="eastAsia"/>
          <w:szCs w:val="32"/>
        </w:rPr>
        <w:t>的标志性成果。（责任单位：市发展改革委、市规划资源局、</w:t>
      </w:r>
      <w:r>
        <w:rPr>
          <w:rFonts w:eastAsia="仿宋_GB2312" w:hint="eastAsia"/>
          <w:szCs w:val="32"/>
        </w:rPr>
        <w:t>市工业和信息化局、市财政局、市住房城乡建设委、市农业农村委、市国资委</w:t>
      </w:r>
      <w:r>
        <w:rPr>
          <w:rFonts w:eastAsia="仿宋_GB2312" w:hint="eastAsia"/>
          <w:szCs w:val="32"/>
        </w:rPr>
        <w:t>等市级部门，</w:t>
      </w:r>
      <w:r>
        <w:rPr>
          <w:rFonts w:eastAsia="仿宋_GB2312" w:hint="eastAsia"/>
          <w:szCs w:val="32"/>
        </w:rPr>
        <w:t>各区人民政府）</w:t>
      </w:r>
    </w:p>
    <w:p w:rsidR="00325D06" w:rsidRDefault="001C2DB4" w:rsidP="00F86712">
      <w:pPr>
        <w:pStyle w:val="a3"/>
        <w:ind w:firstLineChars="200" w:firstLine="622"/>
        <w:rPr>
          <w:rFonts w:ascii="黑体" w:eastAsia="黑体" w:hAnsi="黑体" w:cs="黑体"/>
          <w:szCs w:val="32"/>
        </w:rPr>
      </w:pPr>
      <w:r>
        <w:rPr>
          <w:rFonts w:ascii="黑体" w:eastAsia="黑体" w:hAnsi="黑体" w:cs="黑体" w:hint="eastAsia"/>
          <w:szCs w:val="32"/>
        </w:rPr>
        <w:t>三、实施步骤</w:t>
      </w:r>
    </w:p>
    <w:p w:rsidR="00325D06" w:rsidRDefault="001C2DB4" w:rsidP="00F8671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（一）准备部署阶段（</w:t>
      </w:r>
      <w:r>
        <w:rPr>
          <w:rFonts w:eastAsia="楷体_GB2312"/>
          <w:szCs w:val="32"/>
        </w:rPr>
        <w:t>2024</w:t>
      </w:r>
      <w:r>
        <w:rPr>
          <w:rFonts w:eastAsia="楷体_GB2312"/>
          <w:szCs w:val="32"/>
        </w:rPr>
        <w:t>年</w:t>
      </w:r>
      <w:r>
        <w:rPr>
          <w:rFonts w:eastAsia="楷体_GB2312"/>
          <w:szCs w:val="32"/>
        </w:rPr>
        <w:t>1</w:t>
      </w:r>
      <w:r>
        <w:rPr>
          <w:rFonts w:eastAsia="楷体_GB2312"/>
          <w:szCs w:val="32"/>
        </w:rPr>
        <w:t>月底</w:t>
      </w:r>
      <w:r>
        <w:rPr>
          <w:rFonts w:ascii="楷体_GB2312" w:eastAsia="楷体_GB2312" w:hAnsi="楷体_GB2312" w:cs="楷体_GB2312" w:hint="eastAsia"/>
          <w:szCs w:val="32"/>
        </w:rPr>
        <w:t>前）</w:t>
      </w:r>
    </w:p>
    <w:p w:rsidR="00325D06" w:rsidRDefault="001C2DB4" w:rsidP="00F86712">
      <w:pPr>
        <w:pStyle w:val="a3"/>
        <w:ind w:firstLineChars="200" w:firstLine="622"/>
        <w:rPr>
          <w:rFonts w:eastAsia="仿宋_GB2312"/>
          <w:szCs w:val="32"/>
        </w:rPr>
      </w:pPr>
      <w:r>
        <w:rPr>
          <w:rFonts w:eastAsia="仿宋_GB2312" w:hint="eastAsia"/>
          <w:szCs w:val="32"/>
        </w:rPr>
        <w:t>1</w:t>
      </w:r>
      <w:r>
        <w:rPr>
          <w:rFonts w:eastAsia="仿宋_GB2312" w:hint="eastAsia"/>
          <w:szCs w:val="32"/>
        </w:rPr>
        <w:t>．</w:t>
      </w:r>
      <w:r>
        <w:rPr>
          <w:rFonts w:eastAsia="仿宋_GB2312" w:hint="eastAsia"/>
          <w:szCs w:val="32"/>
        </w:rPr>
        <w:t>市规划资源局按照本</w:t>
      </w:r>
      <w:r>
        <w:rPr>
          <w:rFonts w:eastAsia="仿宋_GB2312" w:hint="eastAsia"/>
          <w:szCs w:val="32"/>
        </w:rPr>
        <w:t>方案，制定调查认定指南、试点政</w:t>
      </w:r>
      <w:r>
        <w:rPr>
          <w:rFonts w:eastAsia="仿宋_GB2312" w:hint="eastAsia"/>
          <w:szCs w:val="32"/>
        </w:rPr>
        <w:t>策清单</w:t>
      </w:r>
      <w:r>
        <w:rPr>
          <w:rFonts w:eastAsia="仿宋_GB2312" w:hint="eastAsia"/>
          <w:szCs w:val="32"/>
        </w:rPr>
        <w:t>。</w:t>
      </w:r>
    </w:p>
    <w:p w:rsidR="00325D06" w:rsidRDefault="001C2DB4" w:rsidP="00F86712">
      <w:pPr>
        <w:pStyle w:val="a3"/>
        <w:ind w:firstLineChars="200" w:firstLine="622"/>
        <w:rPr>
          <w:rFonts w:eastAsia="仿宋_GB2312"/>
          <w:szCs w:val="32"/>
        </w:rPr>
      </w:pPr>
      <w:r>
        <w:rPr>
          <w:rFonts w:eastAsia="仿宋_GB2312" w:hint="eastAsia"/>
          <w:szCs w:val="32"/>
        </w:rPr>
        <w:t>2</w:t>
      </w:r>
      <w:r>
        <w:rPr>
          <w:rFonts w:eastAsia="仿宋_GB2312" w:hint="eastAsia"/>
          <w:szCs w:val="32"/>
        </w:rPr>
        <w:t>．各区制定</w:t>
      </w:r>
      <w:r>
        <w:rPr>
          <w:rFonts w:eastAsia="仿宋_GB2312" w:hint="eastAsia"/>
          <w:szCs w:val="32"/>
        </w:rPr>
        <w:t>具体推进</w:t>
      </w:r>
      <w:r>
        <w:rPr>
          <w:rFonts w:eastAsia="仿宋_GB2312" w:hint="eastAsia"/>
          <w:szCs w:val="32"/>
        </w:rPr>
        <w:t>试点工作实施方案，启动摸底调查工作，编制年度计划，实施首批试点项目。</w:t>
      </w:r>
    </w:p>
    <w:p w:rsidR="00325D06" w:rsidRDefault="001C2DB4" w:rsidP="00F86712">
      <w:pPr>
        <w:pStyle w:val="a3"/>
        <w:ind w:firstLineChars="200" w:firstLine="622"/>
        <w:rPr>
          <w:rFonts w:eastAsia="楷体_GB2312"/>
          <w:szCs w:val="32"/>
        </w:rPr>
      </w:pPr>
      <w:r>
        <w:rPr>
          <w:rFonts w:ascii="楷体_GB2312" w:eastAsia="楷体_GB2312" w:hAnsi="楷体_GB2312" w:cs="楷体_GB2312" w:hint="eastAsia"/>
          <w:szCs w:val="32"/>
        </w:rPr>
        <w:t>（二）推进实施阶段（</w:t>
      </w:r>
      <w:r>
        <w:rPr>
          <w:rFonts w:eastAsia="楷体_GB2312"/>
          <w:szCs w:val="32"/>
        </w:rPr>
        <w:t>2024</w:t>
      </w:r>
      <w:r>
        <w:rPr>
          <w:rFonts w:eastAsia="楷体_GB2312"/>
          <w:szCs w:val="32"/>
        </w:rPr>
        <w:t>年</w:t>
      </w:r>
      <w:r>
        <w:rPr>
          <w:rFonts w:eastAsia="楷体_GB2312"/>
          <w:szCs w:val="32"/>
        </w:rPr>
        <w:t>2</w:t>
      </w:r>
      <w:r>
        <w:rPr>
          <w:rFonts w:eastAsia="楷体_GB2312"/>
          <w:szCs w:val="32"/>
        </w:rPr>
        <w:t>月</w:t>
      </w:r>
      <w:r>
        <w:rPr>
          <w:rFonts w:eastAsia="楷体_GB2312" w:hint="eastAsia"/>
          <w:szCs w:val="32"/>
        </w:rPr>
        <w:t>至</w:t>
      </w:r>
      <w:r>
        <w:rPr>
          <w:rFonts w:eastAsia="楷体_GB2312"/>
          <w:szCs w:val="32"/>
        </w:rPr>
        <w:t>202</w:t>
      </w:r>
      <w:r>
        <w:rPr>
          <w:rFonts w:eastAsia="楷体_GB2312" w:hint="eastAsia"/>
          <w:szCs w:val="32"/>
        </w:rPr>
        <w:t>6</w:t>
      </w:r>
      <w:r>
        <w:rPr>
          <w:rFonts w:eastAsia="楷体_GB2312"/>
          <w:szCs w:val="32"/>
        </w:rPr>
        <w:t>年</w:t>
      </w:r>
      <w:r>
        <w:rPr>
          <w:rFonts w:eastAsia="楷体_GB2312" w:hint="eastAsia"/>
          <w:szCs w:val="32"/>
        </w:rPr>
        <w:t>12</w:t>
      </w:r>
      <w:r>
        <w:rPr>
          <w:rFonts w:eastAsia="楷体_GB2312"/>
          <w:szCs w:val="32"/>
        </w:rPr>
        <w:t>月</w:t>
      </w:r>
      <w:r>
        <w:rPr>
          <w:rFonts w:eastAsia="楷体_GB2312"/>
          <w:szCs w:val="32"/>
        </w:rPr>
        <w:t>）</w:t>
      </w:r>
    </w:p>
    <w:p w:rsidR="00325D06" w:rsidRDefault="001C2DB4" w:rsidP="00F86712">
      <w:pPr>
        <w:pStyle w:val="a3"/>
        <w:ind w:firstLineChars="200" w:firstLine="622"/>
        <w:rPr>
          <w:rFonts w:eastAsia="仿宋_GB2312"/>
          <w:szCs w:val="32"/>
        </w:rPr>
      </w:pPr>
      <w:r>
        <w:rPr>
          <w:rFonts w:eastAsia="仿宋_GB2312" w:hint="eastAsia"/>
          <w:szCs w:val="32"/>
        </w:rPr>
        <w:t>1</w:t>
      </w:r>
      <w:r>
        <w:rPr>
          <w:rFonts w:eastAsia="仿宋_GB2312" w:hint="eastAsia"/>
          <w:szCs w:val="32"/>
        </w:rPr>
        <w:t>．</w:t>
      </w:r>
      <w:r>
        <w:rPr>
          <w:rFonts w:eastAsia="仿宋_GB2312" w:hint="eastAsia"/>
          <w:szCs w:val="32"/>
        </w:rPr>
        <w:t>2024</w:t>
      </w:r>
      <w:r>
        <w:rPr>
          <w:rFonts w:eastAsia="仿宋_GB2312" w:hint="eastAsia"/>
          <w:szCs w:val="32"/>
        </w:rPr>
        <w:t>年</w:t>
      </w:r>
      <w:r>
        <w:rPr>
          <w:rFonts w:eastAsia="仿宋_GB2312" w:hint="eastAsia"/>
          <w:szCs w:val="32"/>
        </w:rPr>
        <w:t>3</w:t>
      </w:r>
      <w:r>
        <w:rPr>
          <w:rFonts w:eastAsia="仿宋_GB2312" w:hint="eastAsia"/>
          <w:szCs w:val="32"/>
        </w:rPr>
        <w:t>月底前，各区完成低效用地底数和历史遗留用地上图入库；</w:t>
      </w:r>
      <w:r>
        <w:rPr>
          <w:rFonts w:eastAsia="仿宋_GB2312" w:hint="eastAsia"/>
          <w:szCs w:val="32"/>
        </w:rPr>
        <w:t>2024</w:t>
      </w:r>
      <w:r>
        <w:rPr>
          <w:rFonts w:eastAsia="仿宋_GB2312" w:hint="eastAsia"/>
          <w:szCs w:val="32"/>
        </w:rPr>
        <w:t>年</w:t>
      </w:r>
      <w:r>
        <w:rPr>
          <w:rFonts w:eastAsia="仿宋_GB2312" w:hint="eastAsia"/>
          <w:szCs w:val="32"/>
        </w:rPr>
        <w:t>6</w:t>
      </w:r>
      <w:r>
        <w:rPr>
          <w:rFonts w:eastAsia="仿宋_GB2312" w:hint="eastAsia"/>
          <w:szCs w:val="32"/>
        </w:rPr>
        <w:t>月底前，各区深度挖掘已盘活项目经验做法，形成首批典型案例；</w:t>
      </w:r>
      <w:r>
        <w:rPr>
          <w:rFonts w:eastAsia="仿宋_GB2312" w:hint="eastAsia"/>
          <w:szCs w:val="32"/>
        </w:rPr>
        <w:t>2024</w:t>
      </w:r>
      <w:r>
        <w:rPr>
          <w:rFonts w:eastAsia="仿宋_GB2312" w:hint="eastAsia"/>
          <w:szCs w:val="32"/>
        </w:rPr>
        <w:t>年</w:t>
      </w:r>
      <w:r>
        <w:rPr>
          <w:rFonts w:eastAsia="仿宋_GB2312" w:hint="eastAsia"/>
          <w:szCs w:val="32"/>
        </w:rPr>
        <w:t>12</w:t>
      </w:r>
      <w:r>
        <w:rPr>
          <w:rFonts w:eastAsia="仿宋_GB2312" w:hint="eastAsia"/>
          <w:szCs w:val="32"/>
        </w:rPr>
        <w:t>月底前，市级相关部门初步形成低效用地再开发政策体系。</w:t>
      </w:r>
    </w:p>
    <w:p w:rsidR="00325D06" w:rsidRDefault="001C2DB4" w:rsidP="00F86712">
      <w:pPr>
        <w:pStyle w:val="a3"/>
        <w:ind w:firstLineChars="200" w:firstLine="622"/>
        <w:rPr>
          <w:rFonts w:eastAsia="仿宋_GB2312"/>
          <w:szCs w:val="32"/>
        </w:rPr>
      </w:pPr>
      <w:r>
        <w:rPr>
          <w:rFonts w:eastAsia="仿宋_GB2312" w:hint="eastAsia"/>
          <w:szCs w:val="32"/>
        </w:rPr>
        <w:t>2</w:t>
      </w:r>
      <w:r>
        <w:rPr>
          <w:rFonts w:eastAsia="仿宋_GB2312" w:hint="eastAsia"/>
          <w:szCs w:val="32"/>
        </w:rPr>
        <w:t>．</w:t>
      </w:r>
      <w:r>
        <w:rPr>
          <w:rFonts w:eastAsia="仿宋_GB2312" w:hint="eastAsia"/>
          <w:szCs w:val="32"/>
        </w:rPr>
        <w:t>2025</w:t>
      </w:r>
      <w:r>
        <w:rPr>
          <w:rFonts w:eastAsia="仿宋_GB2312" w:hint="eastAsia"/>
          <w:szCs w:val="32"/>
        </w:rPr>
        <w:t>年</w:t>
      </w:r>
      <w:r>
        <w:rPr>
          <w:rFonts w:eastAsia="仿宋_GB2312" w:hint="eastAsia"/>
          <w:szCs w:val="32"/>
        </w:rPr>
        <w:t>9</w:t>
      </w:r>
      <w:r>
        <w:rPr>
          <w:rFonts w:eastAsia="仿宋_GB2312" w:hint="eastAsia"/>
          <w:szCs w:val="32"/>
        </w:rPr>
        <w:t>月底前，市规划资源局按照自然资源部的统一部署，开展中期评估；</w:t>
      </w:r>
      <w:r>
        <w:rPr>
          <w:rFonts w:eastAsia="仿宋_GB2312" w:hint="eastAsia"/>
          <w:szCs w:val="32"/>
        </w:rPr>
        <w:t>2025</w:t>
      </w:r>
      <w:r>
        <w:rPr>
          <w:rFonts w:eastAsia="仿宋_GB2312" w:hint="eastAsia"/>
          <w:szCs w:val="32"/>
        </w:rPr>
        <w:t>年</w:t>
      </w:r>
      <w:r>
        <w:rPr>
          <w:rFonts w:eastAsia="仿宋_GB2312" w:hint="eastAsia"/>
          <w:szCs w:val="32"/>
        </w:rPr>
        <w:t>12</w:t>
      </w:r>
      <w:r>
        <w:rPr>
          <w:rFonts w:eastAsia="仿宋_GB2312" w:hint="eastAsia"/>
          <w:szCs w:val="32"/>
        </w:rPr>
        <w:t>月底前，各区更新完善低效用地数据库，市级相关部门优化调整低效用地再开发政策。</w:t>
      </w:r>
    </w:p>
    <w:p w:rsidR="00325D06" w:rsidRDefault="001C2DB4" w:rsidP="00F86712">
      <w:pPr>
        <w:pStyle w:val="a3"/>
        <w:ind w:firstLineChars="200" w:firstLine="622"/>
        <w:rPr>
          <w:rFonts w:eastAsia="仿宋_GB2312"/>
          <w:szCs w:val="32"/>
        </w:rPr>
      </w:pPr>
      <w:r>
        <w:rPr>
          <w:rFonts w:eastAsia="仿宋_GB2312" w:hint="eastAsia"/>
          <w:szCs w:val="32"/>
        </w:rPr>
        <w:t>3</w:t>
      </w:r>
      <w:r>
        <w:rPr>
          <w:rFonts w:eastAsia="仿宋_GB2312" w:hint="eastAsia"/>
          <w:szCs w:val="32"/>
        </w:rPr>
        <w:t>．</w:t>
      </w:r>
      <w:r>
        <w:rPr>
          <w:rFonts w:eastAsia="仿宋_GB2312" w:hint="eastAsia"/>
          <w:szCs w:val="32"/>
        </w:rPr>
        <w:t>2026</w:t>
      </w:r>
      <w:r>
        <w:rPr>
          <w:rFonts w:eastAsia="仿宋_GB2312" w:hint="eastAsia"/>
          <w:szCs w:val="32"/>
        </w:rPr>
        <w:t>年</w:t>
      </w:r>
      <w:r>
        <w:rPr>
          <w:rFonts w:eastAsia="仿宋_GB2312" w:hint="eastAsia"/>
          <w:szCs w:val="32"/>
        </w:rPr>
        <w:t>12</w:t>
      </w:r>
      <w:r>
        <w:rPr>
          <w:rFonts w:eastAsia="仿宋_GB2312" w:hint="eastAsia"/>
          <w:szCs w:val="32"/>
        </w:rPr>
        <w:t>月底前，各区统筹推进落实试点任务，持续推动项目实施；全市形成一套完整有效的低效用地再开发长效机制。</w:t>
      </w:r>
    </w:p>
    <w:p w:rsidR="00325D06" w:rsidRDefault="001C2DB4" w:rsidP="00F8671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（三）总结提升阶段（</w:t>
      </w:r>
      <w:r>
        <w:rPr>
          <w:rFonts w:eastAsia="楷体_GB2312"/>
          <w:szCs w:val="32"/>
        </w:rPr>
        <w:t>2027</w:t>
      </w:r>
      <w:r>
        <w:rPr>
          <w:rFonts w:eastAsia="楷体_GB2312"/>
          <w:szCs w:val="32"/>
        </w:rPr>
        <w:t>年</w:t>
      </w:r>
      <w:r>
        <w:rPr>
          <w:rFonts w:eastAsia="楷体_GB2312"/>
          <w:szCs w:val="32"/>
        </w:rPr>
        <w:t>1</w:t>
      </w:r>
      <w:r>
        <w:rPr>
          <w:rFonts w:eastAsia="楷体_GB2312"/>
          <w:szCs w:val="32"/>
        </w:rPr>
        <w:t>月</w:t>
      </w:r>
      <w:r>
        <w:rPr>
          <w:rFonts w:eastAsia="楷体_GB2312" w:hint="eastAsia"/>
          <w:szCs w:val="32"/>
        </w:rPr>
        <w:t>至</w:t>
      </w:r>
      <w:r>
        <w:rPr>
          <w:rFonts w:eastAsia="楷体_GB2312"/>
          <w:szCs w:val="32"/>
        </w:rPr>
        <w:t>9</w:t>
      </w:r>
      <w:r>
        <w:rPr>
          <w:rFonts w:eastAsia="楷体_GB2312"/>
          <w:szCs w:val="32"/>
        </w:rPr>
        <w:t>月</w:t>
      </w:r>
      <w:r>
        <w:rPr>
          <w:rFonts w:ascii="楷体_GB2312" w:eastAsia="楷体_GB2312" w:hAnsi="楷体_GB2312" w:cs="楷体_GB2312" w:hint="eastAsia"/>
          <w:szCs w:val="32"/>
        </w:rPr>
        <w:t>）</w:t>
      </w:r>
    </w:p>
    <w:p w:rsidR="00325D06" w:rsidRDefault="001C2DB4" w:rsidP="00F86712">
      <w:pPr>
        <w:pStyle w:val="a3"/>
        <w:ind w:firstLineChars="200" w:firstLine="622"/>
        <w:rPr>
          <w:rFonts w:eastAsia="仿宋_GB2312"/>
          <w:szCs w:val="32"/>
        </w:rPr>
      </w:pPr>
      <w:r>
        <w:rPr>
          <w:rFonts w:eastAsia="仿宋_GB2312" w:hint="eastAsia"/>
          <w:szCs w:val="32"/>
        </w:rPr>
        <w:t>2027</w:t>
      </w:r>
      <w:r>
        <w:rPr>
          <w:rFonts w:eastAsia="仿宋_GB2312" w:hint="eastAsia"/>
          <w:szCs w:val="32"/>
        </w:rPr>
        <w:t>年</w:t>
      </w:r>
      <w:r>
        <w:rPr>
          <w:rFonts w:eastAsia="仿宋_GB2312" w:hint="eastAsia"/>
          <w:szCs w:val="32"/>
        </w:rPr>
        <w:t>6</w:t>
      </w:r>
      <w:r>
        <w:rPr>
          <w:rFonts w:eastAsia="仿宋_GB2312" w:hint="eastAsia"/>
          <w:szCs w:val="32"/>
        </w:rPr>
        <w:t>月底前，开展试点工作总结，各区形成工作总结报告；</w:t>
      </w:r>
      <w:r>
        <w:rPr>
          <w:rFonts w:eastAsia="仿宋_GB2312" w:hint="eastAsia"/>
          <w:szCs w:val="32"/>
        </w:rPr>
        <w:t>2027</w:t>
      </w:r>
      <w:r>
        <w:rPr>
          <w:rFonts w:eastAsia="仿宋_GB2312" w:hint="eastAsia"/>
          <w:szCs w:val="32"/>
        </w:rPr>
        <w:t>年</w:t>
      </w:r>
      <w:r>
        <w:rPr>
          <w:rFonts w:eastAsia="仿宋_GB2312" w:hint="eastAsia"/>
          <w:szCs w:val="32"/>
        </w:rPr>
        <w:t>9</w:t>
      </w:r>
      <w:r>
        <w:rPr>
          <w:rFonts w:eastAsia="仿宋_GB2312" w:hint="eastAsia"/>
          <w:szCs w:val="32"/>
        </w:rPr>
        <w:t>月底前，市规划资源局形成全市总结报告。</w:t>
      </w:r>
    </w:p>
    <w:p w:rsidR="00325D06" w:rsidRDefault="001C2DB4" w:rsidP="00F86712">
      <w:pPr>
        <w:pStyle w:val="a3"/>
        <w:ind w:firstLineChars="200" w:firstLine="622"/>
        <w:rPr>
          <w:rFonts w:eastAsia="仿宋_GB2312"/>
          <w:szCs w:val="32"/>
        </w:rPr>
      </w:pPr>
      <w:r>
        <w:rPr>
          <w:rFonts w:ascii="黑体" w:eastAsia="黑体" w:hAnsi="黑体" w:cs="黑体" w:hint="eastAsia"/>
          <w:szCs w:val="32"/>
        </w:rPr>
        <w:t>四、保障措施</w:t>
      </w:r>
    </w:p>
    <w:p w:rsidR="00325D06" w:rsidRDefault="001C2DB4" w:rsidP="00F86712">
      <w:pPr>
        <w:pStyle w:val="a3"/>
        <w:ind w:firstLineChars="200" w:firstLine="622"/>
        <w:rPr>
          <w:rFonts w:eastAsia="仿宋_GB2312"/>
          <w:szCs w:val="32"/>
        </w:rPr>
      </w:pPr>
      <w:r>
        <w:rPr>
          <w:rFonts w:eastAsia="楷体_GB2312" w:hint="eastAsia"/>
          <w:szCs w:val="32"/>
        </w:rPr>
        <w:t>（一）加强组织</w:t>
      </w:r>
      <w:r>
        <w:rPr>
          <w:rFonts w:eastAsia="楷体_GB2312" w:hint="eastAsia"/>
          <w:szCs w:val="32"/>
        </w:rPr>
        <w:t>推动</w:t>
      </w:r>
      <w:r>
        <w:rPr>
          <w:rFonts w:eastAsia="楷体_GB2312" w:hint="eastAsia"/>
          <w:szCs w:val="32"/>
        </w:rPr>
        <w:t>。</w:t>
      </w:r>
      <w:r>
        <w:rPr>
          <w:rFonts w:eastAsia="仿宋_GB2312" w:hint="eastAsia"/>
          <w:szCs w:val="32"/>
        </w:rPr>
        <w:t>成</w:t>
      </w:r>
      <w:r>
        <w:rPr>
          <w:rFonts w:eastAsia="仿宋_GB2312" w:hint="eastAsia"/>
          <w:szCs w:val="32"/>
        </w:rPr>
        <w:t>立由</w:t>
      </w:r>
      <w:r>
        <w:rPr>
          <w:rFonts w:eastAsia="仿宋_GB2312" w:hint="eastAsia"/>
          <w:szCs w:val="32"/>
        </w:rPr>
        <w:t>分管副市长牵头的</w:t>
      </w:r>
      <w:r>
        <w:rPr>
          <w:rFonts w:eastAsia="仿宋_GB2312" w:hint="eastAsia"/>
          <w:szCs w:val="32"/>
        </w:rPr>
        <w:t>市</w:t>
      </w:r>
      <w:r>
        <w:rPr>
          <w:rFonts w:eastAsia="仿宋_GB2312" w:hint="eastAsia"/>
          <w:szCs w:val="32"/>
        </w:rPr>
        <w:t>级</w:t>
      </w:r>
      <w:r>
        <w:rPr>
          <w:rFonts w:eastAsia="仿宋_GB2312" w:hint="eastAsia"/>
          <w:szCs w:val="32"/>
        </w:rPr>
        <w:t>低效用地再开</w:t>
      </w:r>
      <w:r>
        <w:rPr>
          <w:rFonts w:eastAsia="仿宋_GB2312" w:hint="eastAsia"/>
          <w:szCs w:val="32"/>
        </w:rPr>
        <w:t>发试点工作</w:t>
      </w:r>
      <w:r>
        <w:rPr>
          <w:rFonts w:eastAsia="仿宋_GB2312" w:hint="eastAsia"/>
          <w:szCs w:val="32"/>
        </w:rPr>
        <w:t>专班，</w:t>
      </w:r>
      <w:r>
        <w:rPr>
          <w:rFonts w:eastAsia="仿宋_GB2312" w:hint="eastAsia"/>
          <w:szCs w:val="32"/>
        </w:rPr>
        <w:t>市规划资源局、市发展改革委、市教委、市科技局、市工业和信息化局、市财政局、市生态环境局、市住房城乡建设委、市农业农村委、市商务局、市文化和旅游局、市统计局、市金融局、市税务局、市国资委等</w:t>
      </w:r>
      <w:r>
        <w:rPr>
          <w:rFonts w:eastAsia="仿宋_GB2312" w:hint="eastAsia"/>
          <w:szCs w:val="32"/>
        </w:rPr>
        <w:t>市级</w:t>
      </w:r>
      <w:r>
        <w:rPr>
          <w:rFonts w:eastAsia="仿宋_GB2312" w:hint="eastAsia"/>
          <w:szCs w:val="32"/>
        </w:rPr>
        <w:t>部门</w:t>
      </w:r>
      <w:r>
        <w:rPr>
          <w:rFonts w:eastAsia="仿宋_GB2312" w:hint="eastAsia"/>
          <w:szCs w:val="32"/>
        </w:rPr>
        <w:t>和</w:t>
      </w:r>
      <w:r>
        <w:rPr>
          <w:rFonts w:eastAsia="仿宋_GB2312" w:hint="eastAsia"/>
          <w:szCs w:val="32"/>
        </w:rPr>
        <w:t>各区人民政府为成员单位</w:t>
      </w:r>
      <w:r>
        <w:rPr>
          <w:rFonts w:eastAsia="仿宋_GB2312" w:hint="eastAsia"/>
          <w:szCs w:val="32"/>
        </w:rPr>
        <w:t>。</w:t>
      </w:r>
      <w:r>
        <w:rPr>
          <w:rFonts w:eastAsia="仿宋_GB2312" w:hint="eastAsia"/>
          <w:szCs w:val="32"/>
        </w:rPr>
        <w:t>市</w:t>
      </w:r>
      <w:r>
        <w:rPr>
          <w:rFonts w:eastAsia="仿宋_GB2312" w:hint="eastAsia"/>
          <w:szCs w:val="32"/>
        </w:rPr>
        <w:t>级</w:t>
      </w:r>
      <w:r>
        <w:rPr>
          <w:rFonts w:eastAsia="仿宋_GB2312" w:hint="eastAsia"/>
          <w:szCs w:val="32"/>
        </w:rPr>
        <w:t>工作</w:t>
      </w:r>
      <w:r>
        <w:rPr>
          <w:rFonts w:eastAsia="仿宋_GB2312" w:hint="eastAsia"/>
          <w:szCs w:val="32"/>
        </w:rPr>
        <w:t>专班</w:t>
      </w:r>
      <w:r>
        <w:rPr>
          <w:rFonts w:eastAsia="仿宋_GB2312" w:hint="eastAsia"/>
          <w:szCs w:val="32"/>
        </w:rPr>
        <w:t>组织拉练式观摩交流</w:t>
      </w:r>
      <w:r>
        <w:rPr>
          <w:rFonts w:eastAsia="仿宋_GB2312" w:hint="eastAsia"/>
          <w:szCs w:val="32"/>
        </w:rPr>
        <w:t>和</w:t>
      </w:r>
      <w:r>
        <w:rPr>
          <w:rFonts w:eastAsia="仿宋_GB2312" w:hint="eastAsia"/>
          <w:szCs w:val="32"/>
        </w:rPr>
        <w:t>年终</w:t>
      </w:r>
      <w:r>
        <w:rPr>
          <w:rFonts w:eastAsia="仿宋_GB2312" w:hint="eastAsia"/>
          <w:szCs w:val="32"/>
        </w:rPr>
        <w:t>总结评估</w:t>
      </w:r>
      <w:r>
        <w:rPr>
          <w:rFonts w:eastAsia="仿宋_GB2312" w:hint="eastAsia"/>
          <w:szCs w:val="32"/>
        </w:rPr>
        <w:t>，加强低效用地再开发试点工作调度，建立责任清单，细化任务分工，协调解决有关问题，全力推动试点</w:t>
      </w:r>
      <w:r>
        <w:rPr>
          <w:rFonts w:eastAsia="仿宋_GB2312" w:hint="eastAsia"/>
          <w:szCs w:val="32"/>
        </w:rPr>
        <w:t>工作</w:t>
      </w:r>
      <w:r>
        <w:rPr>
          <w:rFonts w:eastAsia="仿宋_GB2312" w:hint="eastAsia"/>
          <w:szCs w:val="32"/>
        </w:rPr>
        <w:t>实施</w:t>
      </w:r>
      <w:r>
        <w:rPr>
          <w:rFonts w:eastAsia="仿宋_GB2312" w:hint="eastAsia"/>
          <w:szCs w:val="32"/>
        </w:rPr>
        <w:t>。</w:t>
      </w:r>
      <w:r>
        <w:rPr>
          <w:rFonts w:eastAsia="仿宋_GB2312" w:hint="eastAsia"/>
          <w:szCs w:val="32"/>
        </w:rPr>
        <w:t>市</w:t>
      </w:r>
      <w:r>
        <w:rPr>
          <w:rFonts w:eastAsia="仿宋_GB2312" w:hint="eastAsia"/>
          <w:szCs w:val="32"/>
        </w:rPr>
        <w:t>级</w:t>
      </w:r>
      <w:r>
        <w:rPr>
          <w:rFonts w:eastAsia="仿宋_GB2312" w:hint="eastAsia"/>
          <w:szCs w:val="32"/>
        </w:rPr>
        <w:t>工作</w:t>
      </w:r>
      <w:r>
        <w:rPr>
          <w:rFonts w:eastAsia="仿宋_GB2312" w:hint="eastAsia"/>
          <w:szCs w:val="32"/>
        </w:rPr>
        <w:t>专班</w:t>
      </w:r>
      <w:r>
        <w:rPr>
          <w:rFonts w:eastAsia="仿宋_GB2312" w:hint="eastAsia"/>
          <w:szCs w:val="32"/>
        </w:rPr>
        <w:t>办公室设在市规划资源局。各区</w:t>
      </w:r>
      <w:r>
        <w:rPr>
          <w:rFonts w:eastAsia="仿宋_GB2312" w:hint="eastAsia"/>
          <w:szCs w:val="32"/>
        </w:rPr>
        <w:t>人民政府要</w:t>
      </w:r>
      <w:r>
        <w:rPr>
          <w:rFonts w:eastAsia="仿宋_GB2312" w:hint="eastAsia"/>
          <w:szCs w:val="32"/>
        </w:rPr>
        <w:t>将低效用地再开发试点工作纳入重要议事日程，成立</w:t>
      </w:r>
      <w:r>
        <w:rPr>
          <w:rFonts w:eastAsia="仿宋_GB2312" w:hint="eastAsia"/>
          <w:szCs w:val="32"/>
        </w:rPr>
        <w:t>相应工作专班</w:t>
      </w:r>
      <w:r>
        <w:rPr>
          <w:rFonts w:eastAsia="仿宋_GB2312" w:hint="eastAsia"/>
          <w:szCs w:val="32"/>
        </w:rPr>
        <w:t>，统筹开展本区试点工作。</w:t>
      </w:r>
    </w:p>
    <w:p w:rsidR="00325D06" w:rsidRDefault="001C2DB4" w:rsidP="00F86712">
      <w:pPr>
        <w:pStyle w:val="a3"/>
        <w:ind w:firstLineChars="200" w:firstLine="622"/>
        <w:rPr>
          <w:rFonts w:eastAsia="仿宋_GB2312"/>
          <w:szCs w:val="32"/>
        </w:rPr>
      </w:pPr>
      <w:r>
        <w:rPr>
          <w:rFonts w:eastAsia="楷体_GB2312" w:hint="eastAsia"/>
          <w:szCs w:val="32"/>
        </w:rPr>
        <w:t>（二）协同推进改革。</w:t>
      </w:r>
      <w:r>
        <w:rPr>
          <w:rFonts w:eastAsia="仿宋_GB2312" w:hint="eastAsia"/>
          <w:szCs w:val="32"/>
        </w:rPr>
        <w:t>在推进低效用地再开发试点</w:t>
      </w:r>
      <w:r>
        <w:rPr>
          <w:rFonts w:eastAsia="仿宋_GB2312" w:hint="eastAsia"/>
          <w:szCs w:val="32"/>
        </w:rPr>
        <w:t>工作</w:t>
      </w:r>
      <w:r>
        <w:rPr>
          <w:rFonts w:eastAsia="仿宋_GB2312" w:hint="eastAsia"/>
          <w:szCs w:val="32"/>
        </w:rPr>
        <w:t>过程中，</w:t>
      </w:r>
      <w:r>
        <w:rPr>
          <w:rFonts w:eastAsia="仿宋_GB2312" w:hint="eastAsia"/>
          <w:szCs w:val="32"/>
        </w:rPr>
        <w:t>要</w:t>
      </w:r>
      <w:r>
        <w:rPr>
          <w:rFonts w:eastAsia="仿宋_GB2312" w:hint="eastAsia"/>
          <w:szCs w:val="32"/>
        </w:rPr>
        <w:t>与</w:t>
      </w:r>
      <w:r>
        <w:rPr>
          <w:rFonts w:eastAsia="仿宋_GB2312" w:hint="eastAsia"/>
          <w:szCs w:val="32"/>
        </w:rPr>
        <w:t>加快推进</w:t>
      </w:r>
      <w:r>
        <w:rPr>
          <w:rFonts w:eastAsia="仿宋_GB2312" w:hint="eastAsia"/>
          <w:szCs w:val="32"/>
        </w:rPr>
        <w:t>保障性住房建设、“平急两用”公共基础设施建设、城中村改造等“三大工程”、城市更新、乡村振兴以及全域土地综合整治、农村集体经营性建设用地入市试点等工作统筹</w:t>
      </w:r>
      <w:r>
        <w:rPr>
          <w:rFonts w:eastAsia="仿宋_GB2312" w:hint="eastAsia"/>
          <w:szCs w:val="32"/>
        </w:rPr>
        <w:t>结合</w:t>
      </w:r>
      <w:r>
        <w:rPr>
          <w:rFonts w:eastAsia="仿宋_GB2312" w:hint="eastAsia"/>
          <w:szCs w:val="32"/>
        </w:rPr>
        <w:t>，深化对改革整体性的认识，加强改革联动，打好政策“组合拳”，形成工作合力。</w:t>
      </w:r>
    </w:p>
    <w:p w:rsidR="00325D06" w:rsidRDefault="001C2DB4" w:rsidP="00F86712">
      <w:pPr>
        <w:pStyle w:val="a3"/>
        <w:ind w:firstLineChars="200" w:firstLine="622"/>
        <w:rPr>
          <w:rFonts w:eastAsia="仿宋_GB2312"/>
          <w:szCs w:val="32"/>
        </w:rPr>
      </w:pPr>
      <w:r>
        <w:rPr>
          <w:rFonts w:eastAsia="楷体_GB2312" w:hint="eastAsia"/>
          <w:szCs w:val="32"/>
        </w:rPr>
        <w:t>（</w:t>
      </w:r>
      <w:r>
        <w:rPr>
          <w:rFonts w:eastAsia="楷体_GB2312" w:hint="eastAsia"/>
          <w:szCs w:val="32"/>
        </w:rPr>
        <w:t>三</w:t>
      </w:r>
      <w:r>
        <w:rPr>
          <w:rFonts w:eastAsia="楷体_GB2312" w:hint="eastAsia"/>
          <w:szCs w:val="32"/>
        </w:rPr>
        <w:t>）加强宣传引导。</w:t>
      </w:r>
      <w:r>
        <w:rPr>
          <w:rFonts w:eastAsia="仿宋_GB2312" w:hint="eastAsia"/>
          <w:szCs w:val="32"/>
        </w:rPr>
        <w:t>加强与媒体对接合作，精准做好政策宣传解读，全面展示典型案例，引导公众参与和支持。通过工作简报、定期总结、中期评估、编制蓝皮书等方式，推广典型经验、亮点做法和创新成效，</w:t>
      </w:r>
      <w:r>
        <w:rPr>
          <w:rFonts w:eastAsia="仿宋_GB2312" w:hint="eastAsia"/>
          <w:szCs w:val="32"/>
        </w:rPr>
        <w:t>提升试点影响力。强化项目信息公开，畅通沟通渠道，接受社会监督，有效预防和控制风险，为试点工作营造良好的舆论环境和社会氛围。</w:t>
      </w:r>
    </w:p>
    <w:p w:rsidR="00325D06" w:rsidRDefault="00325D06">
      <w:pPr>
        <w:pStyle w:val="a3"/>
        <w:rPr>
          <w:rFonts w:eastAsia="仿宋_GB2312"/>
          <w:szCs w:val="32"/>
        </w:rPr>
      </w:pPr>
    </w:p>
    <w:p w:rsidR="00325D06" w:rsidRDefault="00325D06">
      <w:pPr>
        <w:pStyle w:val="a3"/>
        <w:rPr>
          <w:rFonts w:eastAsia="仿宋_GB2312"/>
          <w:szCs w:val="32"/>
        </w:rPr>
      </w:pPr>
      <w:bookmarkStart w:id="0" w:name="_GoBack"/>
      <w:bookmarkEnd w:id="0"/>
    </w:p>
    <w:sectPr w:rsidR="00325D06">
      <w:headerReference w:type="first" r:id="rId12"/>
      <w:footerReference w:type="first" r:id="rId13"/>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B4" w:rsidRDefault="001C2DB4">
      <w:r>
        <w:separator/>
      </w:r>
    </w:p>
  </w:endnote>
  <w:endnote w:type="continuationSeparator" w:id="0">
    <w:p w:rsidR="001C2DB4" w:rsidRDefault="001C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1C2DB4">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325D06" w:rsidRDefault="00325D0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1C2DB4">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Pr>
        <w:rStyle w:val="a8"/>
        <w:noProof/>
        <w:sz w:val="28"/>
      </w:rPr>
      <w:t>1</w:t>
    </w:r>
    <w:r>
      <w:rPr>
        <w:rStyle w:val="a8"/>
        <w:sz w:val="28"/>
      </w:rPr>
      <w:fldChar w:fldCharType="end"/>
    </w:r>
    <w:r>
      <w:rPr>
        <w:rStyle w:val="a8"/>
        <w:sz w:val="28"/>
      </w:rPr>
      <w:t xml:space="preserve"> </w:t>
    </w:r>
    <w:r>
      <w:rPr>
        <w:rStyle w:val="a8"/>
        <w:rFonts w:hint="eastAsia"/>
        <w:sz w:val="28"/>
      </w:rPr>
      <w:t>—</w:t>
    </w:r>
  </w:p>
  <w:p w:rsidR="00325D06" w:rsidRDefault="00325D06">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325D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B4" w:rsidRDefault="001C2DB4">
      <w:r>
        <w:separator/>
      </w:r>
    </w:p>
  </w:footnote>
  <w:footnote w:type="continuationSeparator" w:id="0">
    <w:p w:rsidR="001C2DB4" w:rsidRDefault="001C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325D0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325D06">
    <w:pPr>
      <w:pStyle w:val="a7"/>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06" w:rsidRDefault="00325D06">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DF74D14"/>
    <w:rsid w:val="BADB3027"/>
    <w:rsid w:val="BF7F705B"/>
    <w:rsid w:val="D67C42A4"/>
    <w:rsid w:val="D9E6AC12"/>
    <w:rsid w:val="DFC544C4"/>
    <w:rsid w:val="DFFBA103"/>
    <w:rsid w:val="E7BB5271"/>
    <w:rsid w:val="EC6EB7EE"/>
    <w:rsid w:val="EFF5DD36"/>
    <w:rsid w:val="F57F152A"/>
    <w:rsid w:val="FDBE3F13"/>
    <w:rsid w:val="FEC3EEFA"/>
    <w:rsid w:val="000007A8"/>
    <w:rsid w:val="000044C7"/>
    <w:rsid w:val="000068A5"/>
    <w:rsid w:val="0003738B"/>
    <w:rsid w:val="00071623"/>
    <w:rsid w:val="000E2D13"/>
    <w:rsid w:val="00143BAA"/>
    <w:rsid w:val="00184D7D"/>
    <w:rsid w:val="001C2AA4"/>
    <w:rsid w:val="001C2DB4"/>
    <w:rsid w:val="001C3B43"/>
    <w:rsid w:val="002B4F82"/>
    <w:rsid w:val="002E19E1"/>
    <w:rsid w:val="002E5E1B"/>
    <w:rsid w:val="002F11DA"/>
    <w:rsid w:val="002F6A2E"/>
    <w:rsid w:val="00325D06"/>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86712"/>
    <w:rsid w:val="00FB20E7"/>
    <w:rsid w:val="1EBD1CDF"/>
    <w:rsid w:val="29F79B4C"/>
    <w:rsid w:val="4BCEDF44"/>
    <w:rsid w:val="5E3D1C7E"/>
    <w:rsid w:val="5FD35857"/>
    <w:rsid w:val="61B90991"/>
    <w:rsid w:val="67EF89D4"/>
    <w:rsid w:val="75FDB85F"/>
    <w:rsid w:val="75FFD392"/>
    <w:rsid w:val="79FF1E8F"/>
    <w:rsid w:val="7AFEF08A"/>
    <w:rsid w:val="7CCB1A7D"/>
    <w:rsid w:val="7F444A21"/>
    <w:rsid w:val="7F7FC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469</Words>
  <Characters>2677</Characters>
  <Application>Microsoft Office Word</Application>
  <DocSecurity>0</DocSecurity>
  <Lines>22</Lines>
  <Paragraphs>6</Paragraphs>
  <ScaleCrop>false</ScaleCrop>
  <Company>tjszf</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2024-01-13T18:46:00Z</cp:lastPrinted>
  <dcterms:created xsi:type="dcterms:W3CDTF">2014-06-12T08:51:00Z</dcterms:created>
  <dcterms:modified xsi:type="dcterms:W3CDTF">2024-01-16T08:29:00Z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032410EBA170122AE70A9D65853DC00E</vt:lpwstr>
  </property>
</Properties>
</file>