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0C" w:rsidRDefault="006D280C">
      <w:pPr>
        <w:pStyle w:val="a3"/>
        <w:spacing w:line="240" w:lineRule="exact"/>
        <w:jc w:val="center"/>
        <w:rPr>
          <w:rFonts w:eastAsia="仿宋_GB2312"/>
          <w:szCs w:val="32"/>
        </w:rPr>
      </w:pPr>
    </w:p>
    <w:p w:rsidR="006D280C" w:rsidRPr="0092249B" w:rsidRDefault="008A1BDD">
      <w:pPr>
        <w:pStyle w:val="a3"/>
        <w:snapToGrid w:val="0"/>
        <w:jc w:val="center"/>
        <w:rPr>
          <w:rStyle w:val="a9"/>
          <w:rFonts w:ascii="方正小标宋简体" w:eastAsia="方正小标宋简体" w:hAnsi="方正小标宋_GBK" w:cs="方正小标宋_GBK" w:hint="eastAsia"/>
          <w:color w:val="auto"/>
          <w:spacing w:val="-11"/>
          <w:sz w:val="44"/>
          <w:szCs w:val="44"/>
          <w:u w:val="none"/>
        </w:rPr>
      </w:pPr>
      <w:r w:rsidRPr="0092249B">
        <w:rPr>
          <w:rStyle w:val="a9"/>
          <w:rFonts w:ascii="方正小标宋简体" w:eastAsia="方正小标宋简体" w:hAnsi="方正小标宋_GBK" w:cs="方正小标宋_GBK" w:hint="eastAsia"/>
          <w:color w:val="auto"/>
          <w:spacing w:val="-11"/>
          <w:sz w:val="44"/>
          <w:szCs w:val="44"/>
          <w:u w:val="none"/>
        </w:rPr>
        <w:t>天津市人民政府办公厅关于印发天津市构建优质均衡</w:t>
      </w:r>
      <w:r w:rsidRPr="0092249B">
        <w:rPr>
          <w:rStyle w:val="a9"/>
          <w:rFonts w:ascii="方正小标宋简体" w:eastAsia="方正小标宋简体" w:hAnsi="方正小标宋_GBK" w:cs="方正小标宋_GBK" w:hint="eastAsia"/>
          <w:color w:val="auto"/>
          <w:spacing w:val="-11"/>
          <w:sz w:val="44"/>
          <w:szCs w:val="44"/>
          <w:u w:val="none"/>
        </w:rPr>
        <w:t>的</w:t>
      </w:r>
      <w:r w:rsidRPr="0092249B">
        <w:rPr>
          <w:rStyle w:val="a9"/>
          <w:rFonts w:ascii="方正小标宋简体" w:eastAsia="方正小标宋简体" w:hAnsi="方正小标宋_GBK" w:cs="方正小标宋_GBK" w:hint="eastAsia"/>
          <w:color w:val="auto"/>
          <w:spacing w:val="-11"/>
          <w:sz w:val="44"/>
          <w:szCs w:val="44"/>
          <w:u w:val="none"/>
        </w:rPr>
        <w:t>基本公共教育服务体系实施方案的通知</w:t>
      </w:r>
    </w:p>
    <w:p w:rsidR="006D280C" w:rsidRDefault="006D280C">
      <w:pPr>
        <w:pStyle w:val="a3"/>
        <w:rPr>
          <w:rFonts w:ascii="仿宋_GB2312" w:eastAsia="仿宋_GB2312" w:hAnsi="仿宋_GB2312" w:cs="仿宋_GB2312"/>
          <w:szCs w:val="32"/>
        </w:rPr>
      </w:pPr>
    </w:p>
    <w:p w:rsidR="006D280C" w:rsidRDefault="008A1BDD">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各</w:t>
      </w:r>
      <w:bookmarkStart w:id="0" w:name="_GoBack"/>
      <w:bookmarkEnd w:id="0"/>
      <w:r>
        <w:rPr>
          <w:rFonts w:ascii="仿宋_GB2312" w:eastAsia="仿宋_GB2312" w:hint="eastAsia"/>
        </w:rPr>
        <w:t>委、办、局：</w:t>
      </w:r>
    </w:p>
    <w:p w:rsidR="006D280C" w:rsidRDefault="008A1BDD" w:rsidP="0092249B">
      <w:pPr>
        <w:pStyle w:val="a3"/>
        <w:ind w:firstLineChars="196" w:firstLine="610"/>
        <w:rPr>
          <w:rFonts w:eastAsia="仿宋_GB2312"/>
          <w:szCs w:val="32"/>
        </w:rPr>
      </w:pPr>
      <w:r>
        <w:rPr>
          <w:rFonts w:eastAsia="仿宋_GB2312" w:hint="eastAsia"/>
          <w:szCs w:val="32"/>
        </w:rPr>
        <w:t>经市人民政府同意，现将《天津市构建优质均衡的基本公共教育服务体系实施方案》印发给你们，请照此执行。</w:t>
      </w:r>
    </w:p>
    <w:p w:rsidR="006D280C" w:rsidRDefault="006D280C">
      <w:pPr>
        <w:pStyle w:val="a3"/>
        <w:rPr>
          <w:rFonts w:eastAsia="仿宋_GB2312"/>
          <w:szCs w:val="32"/>
        </w:rPr>
      </w:pPr>
    </w:p>
    <w:p w:rsidR="006D280C" w:rsidRDefault="0092249B" w:rsidP="0092249B">
      <w:pPr>
        <w:pStyle w:val="a3"/>
        <w:ind w:firstLineChars="1400" w:firstLine="4354"/>
        <w:rPr>
          <w:rFonts w:eastAsia="仿宋_GB2312" w:hint="eastAsia"/>
          <w:szCs w:val="32"/>
        </w:rPr>
      </w:pPr>
      <w:r>
        <w:rPr>
          <w:rFonts w:eastAsia="仿宋_GB2312" w:hint="eastAsia"/>
          <w:szCs w:val="32"/>
        </w:rPr>
        <w:t>天津市人民政府办公厅</w:t>
      </w:r>
    </w:p>
    <w:p w:rsidR="006D280C" w:rsidRDefault="008A1BDD" w:rsidP="0092249B">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7</w:t>
      </w:r>
      <w:r>
        <w:rPr>
          <w:rFonts w:eastAsia="仿宋_GB2312" w:hint="eastAsia"/>
          <w:szCs w:val="32"/>
        </w:rPr>
        <w:t>月</w:t>
      </w:r>
      <w:r>
        <w:rPr>
          <w:rFonts w:eastAsia="仿宋_GB2312"/>
          <w:szCs w:val="32"/>
        </w:rPr>
        <w:t>22</w:t>
      </w:r>
      <w:r>
        <w:rPr>
          <w:rFonts w:eastAsia="仿宋_GB2312" w:hint="eastAsia"/>
          <w:szCs w:val="32"/>
        </w:rPr>
        <w:t>日</w:t>
      </w:r>
    </w:p>
    <w:p w:rsidR="006D280C" w:rsidRDefault="008A1BDD">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6D280C" w:rsidRPr="0092249B" w:rsidRDefault="008A1BDD">
      <w:pPr>
        <w:pStyle w:val="a3"/>
        <w:snapToGrid w:val="0"/>
        <w:jc w:val="center"/>
        <w:rPr>
          <w:rStyle w:val="a9"/>
          <w:rFonts w:ascii="方正小标宋简体" w:eastAsia="方正小标宋简体" w:hAnsi="方正小标宋_GBK" w:cs="方正小标宋_GBK" w:hint="eastAsia"/>
          <w:color w:val="auto"/>
          <w:sz w:val="44"/>
          <w:szCs w:val="44"/>
          <w:u w:val="none"/>
        </w:rPr>
      </w:pPr>
      <w:r>
        <w:rPr>
          <w:rFonts w:eastAsia="仿宋_GB2312"/>
          <w:szCs w:val="32"/>
        </w:rPr>
        <w:br w:type="page"/>
      </w:r>
      <w:r w:rsidRPr="0092249B">
        <w:rPr>
          <w:rStyle w:val="a9"/>
          <w:rFonts w:ascii="方正小标宋简体" w:eastAsia="方正小标宋简体" w:hAnsi="方正小标宋_GBK" w:cs="方正小标宋_GBK" w:hint="eastAsia"/>
          <w:color w:val="auto"/>
          <w:sz w:val="44"/>
          <w:szCs w:val="44"/>
          <w:u w:val="none"/>
        </w:rPr>
        <w:lastRenderedPageBreak/>
        <w:t>天津市构建优质均衡</w:t>
      </w:r>
      <w:r w:rsidRPr="0092249B">
        <w:rPr>
          <w:rStyle w:val="a9"/>
          <w:rFonts w:ascii="方正小标宋简体" w:eastAsia="方正小标宋简体" w:hAnsi="方正小标宋_GBK" w:cs="方正小标宋_GBK" w:hint="eastAsia"/>
          <w:color w:val="auto"/>
          <w:sz w:val="44"/>
          <w:szCs w:val="44"/>
          <w:u w:val="none"/>
        </w:rPr>
        <w:t>的</w:t>
      </w:r>
      <w:r w:rsidRPr="0092249B">
        <w:rPr>
          <w:rStyle w:val="a9"/>
          <w:rFonts w:ascii="方正小标宋简体" w:eastAsia="方正小标宋简体" w:hAnsi="方正小标宋_GBK" w:cs="方正小标宋_GBK" w:hint="eastAsia"/>
          <w:color w:val="auto"/>
          <w:sz w:val="44"/>
          <w:szCs w:val="44"/>
          <w:u w:val="none"/>
        </w:rPr>
        <w:t>基本公共</w:t>
      </w:r>
    </w:p>
    <w:p w:rsidR="006D280C" w:rsidRDefault="008A1BDD">
      <w:pPr>
        <w:pStyle w:val="a3"/>
        <w:snapToGrid w:val="0"/>
        <w:jc w:val="center"/>
        <w:rPr>
          <w:rStyle w:val="a9"/>
          <w:rFonts w:ascii="方正小标宋_GBK" w:eastAsia="方正小标宋_GBK" w:hAnsi="方正小标宋_GBK" w:cs="方正小标宋_GBK"/>
          <w:color w:val="auto"/>
          <w:sz w:val="44"/>
          <w:szCs w:val="44"/>
          <w:u w:val="none"/>
        </w:rPr>
      </w:pPr>
      <w:r w:rsidRPr="0092249B">
        <w:rPr>
          <w:rStyle w:val="a9"/>
          <w:rFonts w:ascii="方正小标宋简体" w:eastAsia="方正小标宋简体" w:hAnsi="方正小标宋_GBK" w:cs="方正小标宋_GBK" w:hint="eastAsia"/>
          <w:color w:val="auto"/>
          <w:sz w:val="44"/>
          <w:szCs w:val="44"/>
          <w:u w:val="none"/>
        </w:rPr>
        <w:t>教育服务体系实施方案</w:t>
      </w:r>
    </w:p>
    <w:p w:rsidR="006D280C" w:rsidRDefault="006D280C">
      <w:pPr>
        <w:pStyle w:val="a3"/>
        <w:snapToGrid w:val="0"/>
        <w:rPr>
          <w:rFonts w:ascii="仿宋_GB2312" w:eastAsia="仿宋_GB2312" w:hAnsi="仿宋_GB2312" w:cs="仿宋_GB2312"/>
          <w:szCs w:val="32"/>
        </w:rPr>
      </w:pPr>
    </w:p>
    <w:p w:rsidR="006D280C" w:rsidRDefault="008A1BDD" w:rsidP="0092249B">
      <w:pPr>
        <w:pStyle w:val="a3"/>
        <w:ind w:firstLineChars="200" w:firstLine="622"/>
        <w:rPr>
          <w:rFonts w:ascii="仿宋_GB2312" w:eastAsia="仿宋_GB2312" w:hAnsi="仿宋_GB2312" w:cs="仿宋_GB2312"/>
          <w:szCs w:val="32"/>
        </w:rPr>
      </w:pPr>
      <w:r>
        <w:rPr>
          <w:rFonts w:ascii="仿宋_GB2312" w:eastAsia="仿宋_GB2312" w:hAnsi="仿宋_GB2312" w:cs="仿宋_GB2312"/>
          <w:szCs w:val="32"/>
        </w:rPr>
        <w:t>为构建优质均衡的基本公共教育服务体系，加快推进基本公共服务均等化，</w:t>
      </w:r>
      <w:r>
        <w:rPr>
          <w:rFonts w:ascii="仿宋_GB2312" w:eastAsia="仿宋_GB2312" w:hAnsi="仿宋_GB2312" w:cs="仿宋_GB2312" w:hint="eastAsia"/>
          <w:szCs w:val="32"/>
        </w:rPr>
        <w:t>根</w:t>
      </w:r>
      <w:r>
        <w:rPr>
          <w:rFonts w:ascii="仿宋_GB2312" w:eastAsia="仿宋_GB2312" w:hAnsi="仿宋_GB2312" w:cs="仿宋_GB2312"/>
          <w:szCs w:val="32"/>
        </w:rPr>
        <w:t>据《中共中央办公厅</w:t>
      </w:r>
      <w:r>
        <w:rPr>
          <w:rFonts w:ascii="仿宋_GB2312" w:eastAsia="仿宋_GB2312" w:hAnsi="仿宋_GB2312" w:cs="仿宋_GB2312"/>
          <w:szCs w:val="32"/>
        </w:rPr>
        <w:t xml:space="preserve"> </w:t>
      </w:r>
      <w:r>
        <w:rPr>
          <w:rFonts w:ascii="仿宋_GB2312" w:eastAsia="仿宋_GB2312" w:hAnsi="仿宋_GB2312" w:cs="仿宋_GB2312"/>
          <w:szCs w:val="32"/>
        </w:rPr>
        <w:t>国务院办公厅印发关于构建优质均衡的基本公共教育服务体系的意见》，</w:t>
      </w:r>
      <w:r>
        <w:rPr>
          <w:rFonts w:ascii="仿宋_GB2312" w:eastAsia="仿宋_GB2312" w:hAnsi="仿宋_GB2312" w:cs="仿宋_GB2312" w:hint="eastAsia"/>
          <w:szCs w:val="32"/>
        </w:rPr>
        <w:t>结合本市实际，</w:t>
      </w:r>
      <w:r>
        <w:rPr>
          <w:rFonts w:ascii="仿宋_GB2312" w:eastAsia="仿宋_GB2312" w:hAnsi="仿宋_GB2312" w:cs="仿宋_GB2312"/>
          <w:szCs w:val="32"/>
        </w:rPr>
        <w:t>制定</w:t>
      </w:r>
      <w:r>
        <w:rPr>
          <w:rFonts w:ascii="仿宋_GB2312" w:eastAsia="仿宋_GB2312" w:hAnsi="仿宋_GB2312" w:cs="仿宋_GB2312" w:hint="eastAsia"/>
          <w:szCs w:val="32"/>
        </w:rPr>
        <w:t>本</w:t>
      </w:r>
      <w:r>
        <w:rPr>
          <w:rFonts w:ascii="仿宋_GB2312" w:eastAsia="仿宋_GB2312" w:hAnsi="仿宋_GB2312" w:cs="仿宋_GB2312"/>
          <w:szCs w:val="32"/>
        </w:rPr>
        <w:t>实施方案。</w:t>
      </w:r>
    </w:p>
    <w:p w:rsidR="006D280C" w:rsidRDefault="008A1BDD" w:rsidP="0092249B">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6D280C" w:rsidRDefault="008A1BDD" w:rsidP="0092249B">
      <w:pPr>
        <w:pStyle w:val="a3"/>
        <w:ind w:firstLineChars="200" w:firstLine="622"/>
        <w:rPr>
          <w:rFonts w:ascii="仿宋_GB2312" w:eastAsia="仿宋_GB2312" w:hAnsi="仿宋_GB2312" w:cs="仿宋_GB2312"/>
          <w:szCs w:val="32"/>
        </w:rPr>
      </w:pPr>
      <w:r>
        <w:rPr>
          <w:rFonts w:ascii="仿宋_GB2312" w:eastAsia="仿宋_GB2312" w:hAnsi="仿宋_GB2312" w:cs="仿宋_GB2312"/>
          <w:szCs w:val="32"/>
        </w:rPr>
        <w:t>以习近平新时代中国特色社会主义思想为指导，</w:t>
      </w:r>
      <w:r>
        <w:rPr>
          <w:rFonts w:ascii="仿宋_GB2312" w:eastAsia="仿宋_GB2312" w:hAnsi="仿宋_GB2312" w:cs="仿宋_GB2312" w:hint="eastAsia"/>
          <w:szCs w:val="32"/>
        </w:rPr>
        <w:t>全面</w:t>
      </w:r>
      <w:r>
        <w:rPr>
          <w:rFonts w:ascii="仿宋_GB2312" w:eastAsia="仿宋_GB2312" w:hAnsi="仿宋_GB2312" w:cs="仿宋_GB2312"/>
          <w:szCs w:val="32"/>
        </w:rPr>
        <w:t>贯彻落</w:t>
      </w:r>
      <w:r>
        <w:rPr>
          <w:rFonts w:ascii="仿宋_GB2312" w:eastAsia="仿宋_GB2312" w:hAnsi="仿宋_GB2312" w:cs="仿宋_GB2312"/>
          <w:spacing w:val="-2"/>
          <w:szCs w:val="32"/>
        </w:rPr>
        <w:t>实党的二十大</w:t>
      </w:r>
      <w:r>
        <w:rPr>
          <w:rFonts w:ascii="仿宋_GB2312" w:eastAsia="仿宋_GB2312" w:hAnsi="仿宋_GB2312" w:cs="仿宋_GB2312" w:hint="eastAsia"/>
          <w:spacing w:val="-2"/>
          <w:szCs w:val="32"/>
        </w:rPr>
        <w:t>和二十届二中</w:t>
      </w:r>
      <w:r>
        <w:rPr>
          <w:rFonts w:ascii="仿宋_GB2312" w:eastAsia="仿宋_GB2312" w:hAnsi="仿宋_GB2312" w:cs="仿宋_GB2312" w:hint="eastAsia"/>
          <w:spacing w:val="-2"/>
          <w:szCs w:val="32"/>
        </w:rPr>
        <w:t>、三中</w:t>
      </w:r>
      <w:r>
        <w:rPr>
          <w:rFonts w:ascii="仿宋_GB2312" w:eastAsia="仿宋_GB2312" w:hAnsi="仿宋_GB2312" w:cs="仿宋_GB2312" w:hint="eastAsia"/>
          <w:spacing w:val="-2"/>
          <w:szCs w:val="32"/>
        </w:rPr>
        <w:t>全会</w:t>
      </w:r>
      <w:r>
        <w:rPr>
          <w:rFonts w:ascii="仿宋_GB2312" w:eastAsia="仿宋_GB2312" w:hAnsi="仿宋_GB2312" w:cs="仿宋_GB2312"/>
          <w:spacing w:val="-2"/>
          <w:szCs w:val="32"/>
        </w:rPr>
        <w:t>精神</w:t>
      </w:r>
      <w:r>
        <w:rPr>
          <w:rFonts w:ascii="仿宋_GB2312" w:eastAsia="仿宋_GB2312" w:hAnsi="仿宋_GB2312" w:cs="仿宋_GB2312" w:hint="eastAsia"/>
          <w:spacing w:val="-2"/>
          <w:szCs w:val="32"/>
        </w:rPr>
        <w:t>，</w:t>
      </w:r>
      <w:r>
        <w:rPr>
          <w:rFonts w:ascii="仿宋_GB2312" w:eastAsia="仿宋_GB2312" w:hAnsi="仿宋_GB2312" w:cs="仿宋_GB2312"/>
          <w:spacing w:val="-2"/>
          <w:szCs w:val="32"/>
        </w:rPr>
        <w:t>深入学习贯彻习近平</w:t>
      </w:r>
      <w:r>
        <w:rPr>
          <w:rFonts w:ascii="仿宋_GB2312" w:eastAsia="仿宋_GB2312" w:hAnsi="仿宋_GB2312" w:cs="仿宋_GB2312"/>
          <w:szCs w:val="32"/>
        </w:rPr>
        <w:t>总书记视察天津重要讲话精神，全面贯彻党的教育方针，坚持以人民为中心，以公益普惠和优质均衡为基本方向，重点推进学校建设标准化</w:t>
      </w:r>
      <w:r>
        <w:rPr>
          <w:rFonts w:ascii="仿宋_GB2312" w:eastAsia="仿宋_GB2312" w:hAnsi="仿宋_GB2312" w:cs="仿宋_GB2312" w:hint="eastAsia"/>
          <w:szCs w:val="32"/>
        </w:rPr>
        <w:t>、</w:t>
      </w:r>
      <w:r>
        <w:rPr>
          <w:rFonts w:ascii="仿宋_GB2312" w:eastAsia="仿宋_GB2312" w:hAnsi="仿宋_GB2312" w:cs="仿宋_GB2312"/>
          <w:szCs w:val="32"/>
        </w:rPr>
        <w:t>城乡教育一体化</w:t>
      </w:r>
      <w:r>
        <w:rPr>
          <w:rFonts w:ascii="仿宋_GB2312" w:eastAsia="仿宋_GB2312" w:hAnsi="仿宋_GB2312" w:cs="仿宋_GB2312" w:hint="eastAsia"/>
          <w:szCs w:val="32"/>
        </w:rPr>
        <w:t>、</w:t>
      </w:r>
      <w:r>
        <w:rPr>
          <w:rFonts w:ascii="仿宋_GB2312" w:eastAsia="仿宋_GB2312" w:hAnsi="仿宋_GB2312" w:cs="仿宋_GB2312"/>
          <w:szCs w:val="32"/>
        </w:rPr>
        <w:t>师资配置均衡化</w:t>
      </w:r>
      <w:r>
        <w:rPr>
          <w:rFonts w:ascii="仿宋_GB2312" w:eastAsia="仿宋_GB2312" w:hAnsi="仿宋_GB2312" w:cs="仿宋_GB2312" w:hint="eastAsia"/>
          <w:szCs w:val="32"/>
        </w:rPr>
        <w:t>、</w:t>
      </w:r>
      <w:r>
        <w:rPr>
          <w:rFonts w:ascii="仿宋_GB2312" w:eastAsia="仿宋_GB2312" w:hAnsi="仿宋_GB2312" w:cs="仿宋_GB2312"/>
          <w:szCs w:val="32"/>
        </w:rPr>
        <w:t>教育关爱制度化</w:t>
      </w:r>
      <w:r>
        <w:rPr>
          <w:rFonts w:ascii="仿宋_GB2312" w:eastAsia="仿宋_GB2312" w:hAnsi="仿宋_GB2312" w:cs="仿宋_GB2312" w:hint="eastAsia"/>
          <w:szCs w:val="32"/>
        </w:rPr>
        <w:t>，</w:t>
      </w:r>
      <w:r>
        <w:rPr>
          <w:rFonts w:ascii="仿宋_GB2312" w:eastAsia="仿宋_GB2312" w:hAnsi="仿宋_GB2312" w:cs="仿宋_GB2312"/>
          <w:szCs w:val="32"/>
        </w:rPr>
        <w:t>加快缩小</w:t>
      </w:r>
      <w:r>
        <w:rPr>
          <w:rFonts w:ascii="仿宋_GB2312" w:eastAsia="仿宋_GB2312" w:hAnsi="仿宋_GB2312" w:cs="仿宋_GB2312"/>
          <w:szCs w:val="32"/>
        </w:rPr>
        <w:t>区域</w:t>
      </w:r>
      <w:r>
        <w:rPr>
          <w:rFonts w:ascii="仿宋_GB2312" w:eastAsia="仿宋_GB2312" w:hAnsi="仿宋_GB2312" w:cs="仿宋_GB2312"/>
          <w:szCs w:val="32"/>
        </w:rPr>
        <w:t>教育差距</w:t>
      </w:r>
      <w:r>
        <w:rPr>
          <w:rFonts w:ascii="仿宋_GB2312" w:eastAsia="仿宋_GB2312" w:hAnsi="仿宋_GB2312" w:cs="仿宋_GB2312" w:hint="eastAsia"/>
          <w:szCs w:val="32"/>
        </w:rPr>
        <w:t>、</w:t>
      </w:r>
      <w:r>
        <w:rPr>
          <w:rFonts w:ascii="仿宋_GB2312" w:eastAsia="仿宋_GB2312" w:hAnsi="仿宋_GB2312" w:cs="仿宋_GB2312"/>
          <w:szCs w:val="32"/>
        </w:rPr>
        <w:t>区内</w:t>
      </w:r>
      <w:r>
        <w:rPr>
          <w:rFonts w:ascii="仿宋_GB2312" w:eastAsia="仿宋_GB2312" w:hAnsi="仿宋_GB2312" w:cs="仿宋_GB2312"/>
          <w:szCs w:val="32"/>
        </w:rPr>
        <w:t>城乡教育差距</w:t>
      </w:r>
      <w:r>
        <w:rPr>
          <w:rFonts w:ascii="仿宋_GB2312" w:eastAsia="仿宋_GB2312" w:hAnsi="仿宋_GB2312" w:cs="仿宋_GB2312" w:hint="eastAsia"/>
          <w:szCs w:val="32"/>
        </w:rPr>
        <w:t>、</w:t>
      </w:r>
      <w:r>
        <w:rPr>
          <w:rFonts w:ascii="仿宋_GB2312" w:eastAsia="仿宋_GB2312" w:hAnsi="仿宋_GB2312" w:cs="仿宋_GB2312"/>
          <w:szCs w:val="32"/>
        </w:rPr>
        <w:t>校际办学质量差距</w:t>
      </w:r>
      <w:r>
        <w:rPr>
          <w:rFonts w:ascii="仿宋_GB2312" w:eastAsia="仿宋_GB2312" w:hAnsi="仿宋_GB2312" w:cs="仿宋_GB2312" w:hint="eastAsia"/>
          <w:szCs w:val="32"/>
        </w:rPr>
        <w:t>、</w:t>
      </w:r>
      <w:r>
        <w:rPr>
          <w:rFonts w:ascii="仿宋_GB2312" w:eastAsia="仿宋_GB2312" w:hAnsi="仿宋_GB2312" w:cs="仿宋_GB2312"/>
          <w:szCs w:val="32"/>
        </w:rPr>
        <w:t>群体教育差距</w:t>
      </w:r>
      <w:r>
        <w:rPr>
          <w:rFonts w:ascii="仿宋_GB2312" w:eastAsia="仿宋_GB2312" w:hAnsi="仿宋_GB2312" w:cs="仿宋_GB2312" w:hint="eastAsia"/>
          <w:szCs w:val="32"/>
        </w:rPr>
        <w:t>，</w:t>
      </w:r>
      <w:r>
        <w:rPr>
          <w:rFonts w:ascii="仿宋_GB2312" w:eastAsia="仿宋_GB2312" w:hAnsi="仿宋_GB2312" w:cs="仿宋_GB2312" w:hint="eastAsia"/>
          <w:szCs w:val="32"/>
        </w:rPr>
        <w:t>高质量</w:t>
      </w:r>
      <w:r>
        <w:rPr>
          <w:rFonts w:ascii="仿宋_GB2312" w:eastAsia="仿宋_GB2312" w:hAnsi="仿宋_GB2312" w:cs="仿宋_GB2312"/>
          <w:szCs w:val="32"/>
        </w:rPr>
        <w:t>办好人民满意的教育。</w:t>
      </w:r>
    </w:p>
    <w:p w:rsidR="006D280C" w:rsidRDefault="008A1BDD" w:rsidP="0092249B">
      <w:pPr>
        <w:pStyle w:val="a3"/>
        <w:ind w:firstLineChars="200" w:firstLine="622"/>
        <w:rPr>
          <w:rFonts w:ascii="仿宋_GB2312" w:eastAsia="仿宋_GB2312" w:hAnsi="仿宋_GB2312" w:cs="仿宋_GB2312"/>
          <w:szCs w:val="32"/>
        </w:rPr>
      </w:pPr>
      <w:r>
        <w:rPr>
          <w:rFonts w:ascii="仿宋_GB2312" w:eastAsia="仿宋_GB2312" w:hAnsi="仿宋_GB2312" w:cs="仿宋_GB2312"/>
          <w:szCs w:val="32"/>
        </w:rPr>
        <w:t>到</w:t>
      </w:r>
      <w:r>
        <w:rPr>
          <w:rFonts w:eastAsia="仿宋_GB2312"/>
          <w:szCs w:val="32"/>
        </w:rPr>
        <w:t>2027</w:t>
      </w:r>
      <w:r>
        <w:rPr>
          <w:rFonts w:ascii="仿宋_GB2312" w:eastAsia="仿宋_GB2312" w:hAnsi="仿宋_GB2312" w:cs="仿宋_GB2312"/>
          <w:szCs w:val="32"/>
        </w:rPr>
        <w:t>年，优质均衡的基本公共教育服务体系初步建立，供给总量进一步扩大，供给结构进一步优化，均等化水平明显提高。到</w:t>
      </w:r>
      <w:r>
        <w:rPr>
          <w:rFonts w:eastAsia="仿宋_GB2312"/>
          <w:szCs w:val="32"/>
        </w:rPr>
        <w:t>2035</w:t>
      </w:r>
      <w:r>
        <w:rPr>
          <w:rFonts w:ascii="仿宋_GB2312" w:eastAsia="仿宋_GB2312" w:hAnsi="仿宋_GB2312" w:cs="仿宋_GB2312"/>
          <w:szCs w:val="32"/>
        </w:rPr>
        <w:t>年，义务教育学校办学条件、师资队伍、经费投入、治理体系适应</w:t>
      </w:r>
      <w:r>
        <w:rPr>
          <w:rFonts w:ascii="仿宋_GB2312" w:eastAsia="仿宋_GB2312" w:hAnsi="仿宋_GB2312" w:cs="仿宋_GB2312"/>
          <w:szCs w:val="32"/>
        </w:rPr>
        <w:t>教育强市</w:t>
      </w:r>
      <w:r>
        <w:rPr>
          <w:rFonts w:ascii="仿宋_GB2312" w:eastAsia="仿宋_GB2312" w:hAnsi="仿宋_GB2312" w:cs="仿宋_GB2312"/>
          <w:szCs w:val="32"/>
        </w:rPr>
        <w:t>需要，</w:t>
      </w:r>
      <w:r>
        <w:rPr>
          <w:rFonts w:ascii="仿宋_GB2312" w:eastAsia="仿宋_GB2312" w:hAnsi="仿宋_GB2312" w:cs="仿宋_GB2312" w:hint="eastAsia"/>
          <w:szCs w:val="32"/>
        </w:rPr>
        <w:t>全</w:t>
      </w:r>
      <w:r>
        <w:rPr>
          <w:rFonts w:ascii="仿宋_GB2312" w:eastAsia="仿宋_GB2312" w:hAnsi="仿宋_GB2312" w:cs="仿宋_GB2312"/>
          <w:szCs w:val="32"/>
        </w:rPr>
        <w:t>市义务教育均衡发展水平显著提升，</w:t>
      </w:r>
      <w:r>
        <w:rPr>
          <w:rFonts w:ascii="仿宋_GB2312" w:eastAsia="仿宋_GB2312" w:hAnsi="仿宋_GB2312" w:cs="仿宋_GB2312"/>
          <w:szCs w:val="32"/>
        </w:rPr>
        <w:t>全</w:t>
      </w:r>
      <w:r>
        <w:rPr>
          <w:rFonts w:ascii="仿宋_GB2312" w:eastAsia="仿宋_GB2312" w:hAnsi="仿宋_GB2312" w:cs="仿宋_GB2312" w:hint="eastAsia"/>
          <w:szCs w:val="32"/>
        </w:rPr>
        <w:t>面</w:t>
      </w:r>
      <w:r>
        <w:rPr>
          <w:rFonts w:ascii="仿宋_GB2312" w:eastAsia="仿宋_GB2312" w:hAnsi="仿宋_GB2312" w:cs="仿宋_GB2312"/>
          <w:szCs w:val="32"/>
        </w:rPr>
        <w:t>实现</w:t>
      </w:r>
      <w:r>
        <w:rPr>
          <w:rFonts w:ascii="仿宋_GB2312" w:eastAsia="仿宋_GB2312" w:hAnsi="仿宋_GB2312" w:cs="仿宋_GB2312" w:hint="eastAsia"/>
          <w:szCs w:val="32"/>
        </w:rPr>
        <w:t>区内义务教育</w:t>
      </w:r>
      <w:r>
        <w:rPr>
          <w:rFonts w:ascii="仿宋_GB2312" w:eastAsia="仿宋_GB2312" w:hAnsi="仿宋_GB2312" w:cs="仿宋_GB2312"/>
          <w:szCs w:val="32"/>
        </w:rPr>
        <w:t>优质均衡，</w:t>
      </w:r>
      <w:r>
        <w:rPr>
          <w:rFonts w:ascii="仿宋_GB2312" w:eastAsia="仿宋_GB2312" w:hAnsi="仿宋_GB2312" w:cs="仿宋_GB2312"/>
          <w:szCs w:val="32"/>
        </w:rPr>
        <w:t>适龄学生享有公平优质的基本公共教育服务。</w:t>
      </w:r>
    </w:p>
    <w:p w:rsidR="006D280C" w:rsidRDefault="008A1BDD" w:rsidP="0092249B">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szCs w:val="32"/>
        </w:rPr>
        <w:t>、主要任务</w:t>
      </w:r>
    </w:p>
    <w:p w:rsidR="006D280C" w:rsidRDefault="008A1BDD" w:rsidP="0092249B">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lastRenderedPageBreak/>
        <w:t>（一）实施基础教育扩优提质工程</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1</w:t>
      </w:r>
      <w:r>
        <w:rPr>
          <w:rFonts w:eastAsia="仿宋_GB2312" w:hint="eastAsia"/>
          <w:szCs w:val="32"/>
        </w:rPr>
        <w:t>．</w:t>
      </w:r>
      <w:r>
        <w:rPr>
          <w:rFonts w:ascii="仿宋_GB2312" w:eastAsia="仿宋_GB2312" w:hAnsi="仿宋_GB2312" w:cs="仿宋_GB2312"/>
          <w:szCs w:val="32"/>
        </w:rPr>
        <w:t>优化教育设施布局规划。各区根据城镇化发展形势和人口结构变动趋势，优化调整学校布局规划，构建</w:t>
      </w:r>
      <w:r>
        <w:rPr>
          <w:rFonts w:ascii="仿宋_GB2312" w:eastAsia="仿宋_GB2312" w:hAnsi="仿宋_GB2312" w:cs="仿宋_GB2312"/>
          <w:szCs w:val="32"/>
        </w:rPr>
        <w:t>区内</w:t>
      </w:r>
      <w:r>
        <w:rPr>
          <w:rFonts w:ascii="仿宋_GB2312" w:eastAsia="仿宋_GB2312" w:hAnsi="仿宋_GB2312" w:cs="仿宋_GB2312"/>
          <w:szCs w:val="32"/>
        </w:rPr>
        <w:t>跨学段学位资源共享和动态调节机制，实现学龄人口与教育资源的良好匹配。（</w:t>
      </w:r>
      <w:r>
        <w:rPr>
          <w:rFonts w:ascii="楷体_GB2312" w:eastAsia="楷体_GB2312" w:hAnsi="楷体_GB2312" w:cs="楷体_GB2312"/>
          <w:szCs w:val="32"/>
        </w:rPr>
        <w:t>牵头单位：市教委、各区人民政府；责任单位：市规划资源局、市住房城乡建设委、市公安局</w:t>
      </w:r>
      <w:r>
        <w:rPr>
          <w:rFonts w:ascii="仿宋_GB2312" w:eastAsia="仿宋_GB2312" w:hAnsi="仿宋_GB2312" w:cs="仿宋_GB2312"/>
          <w:szCs w:val="32"/>
        </w:rPr>
        <w:t>）</w:t>
      </w:r>
      <w:r>
        <w:rPr>
          <w:rFonts w:ascii="仿宋_GB2312" w:eastAsia="仿宋_GB2312" w:hAnsi="仿宋_GB2312" w:cs="仿宋_GB2312" w:hint="eastAsia"/>
          <w:szCs w:val="32"/>
        </w:rPr>
        <w:t>有农业的</w:t>
      </w:r>
      <w:r>
        <w:rPr>
          <w:rFonts w:ascii="仿宋_GB2312" w:eastAsia="仿宋_GB2312" w:hAnsi="仿宋_GB2312" w:cs="仿宋_GB2312"/>
          <w:szCs w:val="32"/>
        </w:rPr>
        <w:t>区结合实际，科学制定城乡学校布局规划，推进寄宿制学校建设，办好必要的乡村小规模学校，</w:t>
      </w:r>
      <w:r>
        <w:rPr>
          <w:rFonts w:ascii="仿宋_GB2312" w:eastAsia="仿宋_GB2312" w:hAnsi="仿宋_GB2312" w:cs="仿宋_GB2312" w:hint="eastAsia"/>
          <w:szCs w:val="32"/>
        </w:rPr>
        <w:t>有效</w:t>
      </w:r>
      <w:r>
        <w:rPr>
          <w:rFonts w:ascii="仿宋_GB2312" w:eastAsia="仿宋_GB2312" w:hAnsi="仿宋_GB2312" w:cs="仿宋_GB2312"/>
          <w:szCs w:val="32"/>
        </w:rPr>
        <w:t>解决</w:t>
      </w:r>
      <w:r>
        <w:rPr>
          <w:rFonts w:ascii="仿宋_GB2312" w:eastAsia="仿宋_GB2312" w:hAnsi="仿宋_GB2312" w:cs="仿宋_GB2312"/>
          <w:szCs w:val="32"/>
        </w:rPr>
        <w:t>“</w:t>
      </w:r>
      <w:r>
        <w:rPr>
          <w:rFonts w:ascii="仿宋_GB2312" w:eastAsia="仿宋_GB2312" w:hAnsi="仿宋_GB2312" w:cs="仿宋_GB2312"/>
          <w:szCs w:val="32"/>
        </w:rPr>
        <w:t>城镇挤、乡村空</w:t>
      </w:r>
      <w:r>
        <w:rPr>
          <w:rFonts w:ascii="仿宋_GB2312" w:eastAsia="仿宋_GB2312" w:hAnsi="仿宋_GB2312" w:cs="仿宋_GB2312"/>
          <w:szCs w:val="32"/>
        </w:rPr>
        <w:t>”</w:t>
      </w:r>
      <w:r>
        <w:rPr>
          <w:rFonts w:ascii="仿宋_GB2312" w:eastAsia="仿宋_GB2312" w:hAnsi="仿宋_GB2312" w:cs="仿宋_GB2312"/>
          <w:szCs w:val="32"/>
        </w:rPr>
        <w:t>问题。（</w:t>
      </w:r>
      <w:r>
        <w:rPr>
          <w:rFonts w:ascii="楷体_GB2312" w:eastAsia="楷体_GB2312" w:hAnsi="楷体_GB2312" w:cs="楷体_GB2312"/>
          <w:szCs w:val="32"/>
        </w:rPr>
        <w:t>牵头单位：市教委、</w:t>
      </w:r>
      <w:r>
        <w:rPr>
          <w:rFonts w:ascii="楷体_GB2312" w:eastAsia="楷体_GB2312" w:hAnsi="楷体_GB2312" w:cs="楷体_GB2312" w:hint="eastAsia"/>
          <w:szCs w:val="32"/>
        </w:rPr>
        <w:t>有农业的</w:t>
      </w:r>
      <w:r>
        <w:rPr>
          <w:rFonts w:ascii="楷体_GB2312" w:eastAsia="楷体_GB2312" w:hAnsi="楷体_GB2312" w:cs="楷体_GB2312"/>
          <w:szCs w:val="32"/>
        </w:rPr>
        <w:t>区人民政府；责任单位：市规划资源局、市住房城乡建设委</w:t>
      </w:r>
      <w:r>
        <w:rPr>
          <w:rFonts w:ascii="仿宋_GB2312" w:eastAsia="仿宋_GB2312" w:hAnsi="仿宋_GB2312" w:cs="仿宋_GB2312"/>
          <w:szCs w:val="32"/>
        </w:rPr>
        <w:t>）根据</w:t>
      </w:r>
      <w:r>
        <w:rPr>
          <w:rFonts w:ascii="仿宋_GB2312" w:eastAsia="仿宋_GB2312" w:hAnsi="仿宋_GB2312" w:cs="仿宋_GB2312" w:hint="eastAsia"/>
          <w:szCs w:val="32"/>
        </w:rPr>
        <w:t>天津</w:t>
      </w:r>
      <w:r>
        <w:rPr>
          <w:rFonts w:ascii="仿宋_GB2312" w:eastAsia="仿宋_GB2312" w:hAnsi="仿宋_GB2312" w:cs="仿宋_GB2312"/>
          <w:szCs w:val="32"/>
        </w:rPr>
        <w:t>市教育设施布局规划</w:t>
      </w:r>
      <w:r>
        <w:rPr>
          <w:rFonts w:ascii="仿宋_GB2312" w:eastAsia="仿宋_GB2312" w:hAnsi="仿宋_GB2312" w:cs="仿宋_GB2312"/>
          <w:szCs w:val="32"/>
        </w:rPr>
        <w:t>和城镇社区公共服务设施规划设计标准，</w:t>
      </w:r>
      <w:r>
        <w:rPr>
          <w:rFonts w:ascii="仿宋_GB2312" w:eastAsia="仿宋_GB2312" w:hAnsi="仿宋_GB2312" w:cs="仿宋_GB2312" w:hint="eastAsia"/>
          <w:szCs w:val="32"/>
        </w:rPr>
        <w:t>推进</w:t>
      </w:r>
      <w:r>
        <w:rPr>
          <w:rFonts w:ascii="仿宋_GB2312" w:eastAsia="仿宋_GB2312" w:hAnsi="仿宋_GB2312" w:cs="仿宋_GB2312"/>
          <w:szCs w:val="32"/>
        </w:rPr>
        <w:t>公共教育设施</w:t>
      </w:r>
      <w:r>
        <w:rPr>
          <w:rFonts w:ascii="仿宋_GB2312" w:eastAsia="仿宋_GB2312" w:hAnsi="仿宋_GB2312" w:cs="仿宋_GB2312" w:hint="eastAsia"/>
          <w:szCs w:val="32"/>
        </w:rPr>
        <w:t>建设及</w:t>
      </w:r>
      <w:r>
        <w:rPr>
          <w:rFonts w:ascii="仿宋_GB2312" w:eastAsia="仿宋_GB2312" w:hAnsi="仿宋_GB2312" w:cs="仿宋_GB2312"/>
          <w:szCs w:val="32"/>
        </w:rPr>
        <w:t>校园周边交通环境提升。（</w:t>
      </w:r>
      <w:r>
        <w:rPr>
          <w:rFonts w:ascii="楷体_GB2312" w:eastAsia="楷体_GB2312" w:hAnsi="楷体_GB2312" w:cs="楷体_GB2312"/>
          <w:szCs w:val="32"/>
        </w:rPr>
        <w:t>牵头单位：市教委、各区人民政府；责任单位：市规划资源局、市住房城乡建设委、市交通运输委、市公安局、市城市管理委</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2</w:t>
      </w:r>
      <w:r>
        <w:rPr>
          <w:rFonts w:eastAsia="仿宋_GB2312" w:hint="eastAsia"/>
          <w:szCs w:val="32"/>
        </w:rPr>
        <w:t>．</w:t>
      </w:r>
      <w:r>
        <w:rPr>
          <w:rFonts w:ascii="仿宋_GB2312" w:eastAsia="仿宋_GB2312" w:hAnsi="仿宋_GB2312" w:cs="仿宋_GB2312"/>
          <w:szCs w:val="32"/>
        </w:rPr>
        <w:t>建立义务教育学位供给机制。</w:t>
      </w:r>
      <w:r>
        <w:rPr>
          <w:rFonts w:ascii="仿宋_GB2312" w:eastAsia="仿宋_GB2312" w:hAnsi="仿宋_GB2312" w:cs="仿宋_GB2312"/>
          <w:szCs w:val="32"/>
        </w:rPr>
        <w:t>建立与</w:t>
      </w:r>
      <w:r>
        <w:rPr>
          <w:rFonts w:ascii="仿宋_GB2312" w:eastAsia="仿宋_GB2312" w:hAnsi="仿宋_GB2312" w:cs="仿宋_GB2312"/>
          <w:szCs w:val="32"/>
        </w:rPr>
        <w:t>常住人口</w:t>
      </w:r>
      <w:r>
        <w:rPr>
          <w:rFonts w:ascii="仿宋_GB2312" w:eastAsia="仿宋_GB2312" w:hAnsi="仿宋_GB2312" w:cs="仿宋_GB2312"/>
          <w:szCs w:val="32"/>
        </w:rPr>
        <w:t>变化相协调的基本公共</w:t>
      </w:r>
      <w:r>
        <w:rPr>
          <w:rFonts w:ascii="仿宋_GB2312" w:eastAsia="仿宋_GB2312" w:hAnsi="仿宋_GB2312" w:cs="仿宋_GB2312" w:hint="eastAsia"/>
          <w:szCs w:val="32"/>
        </w:rPr>
        <w:t>教育</w:t>
      </w:r>
      <w:r>
        <w:rPr>
          <w:rFonts w:ascii="仿宋_GB2312" w:eastAsia="仿宋_GB2312" w:hAnsi="仿宋_GB2312" w:cs="仿宋_GB2312"/>
          <w:szCs w:val="32"/>
        </w:rPr>
        <w:t>服务供给机制，按实际服务人口规模配置教育资源，保障足够建设用地。</w:t>
      </w:r>
      <w:r>
        <w:rPr>
          <w:rFonts w:ascii="仿宋_GB2312" w:eastAsia="仿宋_GB2312" w:hAnsi="仿宋_GB2312" w:cs="仿宋_GB2312"/>
          <w:szCs w:val="32"/>
        </w:rPr>
        <w:t>（</w:t>
      </w:r>
      <w:r>
        <w:rPr>
          <w:rFonts w:ascii="楷体_GB2312" w:eastAsia="楷体_GB2312" w:hAnsi="楷体_GB2312" w:cs="楷体_GB2312"/>
          <w:szCs w:val="32"/>
        </w:rPr>
        <w:t>牵头单位：市教委、各区人民政府；责任单位：市规划资源局、市住房城乡建设委、市公安局</w:t>
      </w:r>
      <w:r>
        <w:rPr>
          <w:rFonts w:ascii="仿宋_GB2312" w:eastAsia="仿宋_GB2312" w:hAnsi="仿宋_GB2312" w:cs="仿宋_GB2312"/>
          <w:szCs w:val="32"/>
        </w:rPr>
        <w:t>）严格落实新建住宅小区配建学校规定，确保同步规划、同步建设、同步移交、同步投入使用，切实解决人口集中流入区域学位资源紧张问题，应建未建的及时补建。（</w:t>
      </w:r>
      <w:r>
        <w:rPr>
          <w:rFonts w:ascii="楷体_GB2312" w:eastAsia="楷体_GB2312" w:hAnsi="楷体_GB2312" w:cs="楷体_GB2312"/>
          <w:szCs w:val="32"/>
        </w:rPr>
        <w:t>牵头单位：市教委、各区人民政府；责任单位：市规划资源局、市住房城乡建设委</w:t>
      </w:r>
      <w:r>
        <w:rPr>
          <w:rFonts w:ascii="仿宋_GB2312" w:eastAsia="仿宋_GB2312" w:hAnsi="仿宋_GB2312" w:cs="仿宋_GB2312"/>
          <w:szCs w:val="32"/>
        </w:rPr>
        <w:t>）各区以</w:t>
      </w:r>
      <w:r>
        <w:rPr>
          <w:rFonts w:ascii="仿宋_GB2312" w:eastAsia="仿宋_GB2312" w:hAnsi="仿宋_GB2312" w:cs="仿宋_GB2312" w:hint="eastAsia"/>
          <w:szCs w:val="32"/>
        </w:rPr>
        <w:t>学龄</w:t>
      </w:r>
      <w:r>
        <w:rPr>
          <w:rFonts w:ascii="仿宋_GB2312" w:eastAsia="仿宋_GB2312" w:hAnsi="仿宋_GB2312" w:cs="仿宋_GB2312"/>
          <w:szCs w:val="32"/>
        </w:rPr>
        <w:t>人口</w:t>
      </w:r>
      <w:r>
        <w:rPr>
          <w:rFonts w:ascii="仿宋_GB2312" w:eastAsia="仿宋_GB2312" w:hAnsi="仿宋_GB2312" w:cs="仿宋_GB2312"/>
          <w:szCs w:val="32"/>
        </w:rPr>
        <w:t>变化为依据，建立健全学位预警机制</w:t>
      </w:r>
      <w:r>
        <w:rPr>
          <w:rFonts w:ascii="仿宋_GB2312" w:eastAsia="仿宋_GB2312" w:hAnsi="仿宋_GB2312" w:cs="仿宋_GB2312" w:hint="eastAsia"/>
          <w:szCs w:val="32"/>
        </w:rPr>
        <w:t>，</w:t>
      </w:r>
      <w:r>
        <w:rPr>
          <w:rFonts w:ascii="仿宋_GB2312" w:eastAsia="仿宋_GB2312" w:hAnsi="仿宋_GB2312" w:cs="仿宋_GB2312" w:hint="eastAsia"/>
          <w:szCs w:val="32"/>
        </w:rPr>
        <w:t>提早谋划，科学布局，合</w:t>
      </w:r>
      <w:r>
        <w:rPr>
          <w:rFonts w:ascii="仿宋_GB2312" w:eastAsia="仿宋_GB2312" w:hAnsi="仿宋_GB2312" w:cs="仿宋_GB2312" w:hint="eastAsia"/>
          <w:szCs w:val="32"/>
        </w:rPr>
        <w:lastRenderedPageBreak/>
        <w:t>理稳定就学预期</w:t>
      </w:r>
      <w:r>
        <w:rPr>
          <w:rFonts w:ascii="仿宋_GB2312" w:eastAsia="仿宋_GB2312" w:hAnsi="仿宋_GB2312" w:cs="仿宋_GB2312"/>
          <w:szCs w:val="32"/>
        </w:rPr>
        <w:t>。（</w:t>
      </w:r>
      <w:r>
        <w:rPr>
          <w:rFonts w:ascii="楷体_GB2312" w:eastAsia="楷体_GB2312" w:hAnsi="楷体_GB2312" w:cs="楷体_GB2312"/>
          <w:szCs w:val="32"/>
        </w:rPr>
        <w:t>牵头单位：市教委、各区人民政府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3</w:t>
      </w:r>
      <w:r>
        <w:rPr>
          <w:rFonts w:eastAsia="仿宋_GB2312" w:hint="eastAsia"/>
          <w:szCs w:val="32"/>
        </w:rPr>
        <w:t>．</w:t>
      </w:r>
      <w:r>
        <w:rPr>
          <w:rFonts w:ascii="仿宋_GB2312" w:eastAsia="仿宋_GB2312" w:hAnsi="仿宋_GB2312" w:cs="仿宋_GB2312"/>
          <w:szCs w:val="32"/>
        </w:rPr>
        <w:t>推进义务教育学校标准化建设。制定新时代天津市义务教育学校高质量发展指南，建立学校标准化建设台账，推动义务教育学校校舍建设、安全防范建设、教学仪器装备、数字化基础环境、学校班额、教师配备等办学条件达到规定标准，切实改善学校教学生活和安全保障条件，加强校园文化环境建设。（</w:t>
      </w:r>
      <w:r>
        <w:rPr>
          <w:rFonts w:ascii="楷体_GB2312" w:eastAsia="楷体_GB2312" w:hAnsi="楷体_GB2312" w:cs="楷体_GB2312"/>
          <w:szCs w:val="32"/>
        </w:rPr>
        <w:t>牵头单位：市教委；责任单位：市规划资源局、市住房城乡建设委、市公安局、市人社局、市数据局、市财政局、</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、各区人民政府</w:t>
      </w:r>
      <w:r>
        <w:rPr>
          <w:rFonts w:ascii="仿宋_GB2312" w:eastAsia="仿宋_GB2312" w:hAnsi="仿宋_GB2312" w:cs="仿宋_GB2312"/>
          <w:szCs w:val="32"/>
        </w:rPr>
        <w:t>）建立学校办学条件跟踪督导和定期</w:t>
      </w:r>
      <w:r>
        <w:rPr>
          <w:rFonts w:ascii="仿宋_GB2312" w:eastAsia="仿宋_GB2312" w:hAnsi="仿宋_GB2312" w:cs="仿宋_GB2312"/>
          <w:szCs w:val="32"/>
        </w:rPr>
        <w:t>评估机制，督促各区切实补齐学校办学条件短板。（</w:t>
      </w:r>
      <w:r>
        <w:rPr>
          <w:rFonts w:ascii="楷体_GB2312" w:eastAsia="楷体_GB2312" w:hAnsi="楷体_GB2312" w:cs="楷体_GB2312"/>
          <w:szCs w:val="32"/>
        </w:rPr>
        <w:t>牵头单位：市教委；责任单位：各区人民政府</w:t>
      </w:r>
      <w:r>
        <w:rPr>
          <w:rFonts w:ascii="仿宋_GB2312" w:eastAsia="仿宋_GB2312" w:hAnsi="仿宋_GB2312" w:cs="仿宋_GB2312"/>
          <w:szCs w:val="32"/>
        </w:rPr>
        <w:t>）鼓励、支持具备条件的学校结合实际需求，适当扩大教室学习活动空间和体育运动场地</w:t>
      </w:r>
      <w:r>
        <w:rPr>
          <w:rFonts w:ascii="仿宋_GB2312" w:eastAsia="仿宋_GB2312" w:hAnsi="仿宋_GB2312" w:cs="仿宋_GB2312" w:hint="eastAsia"/>
          <w:szCs w:val="32"/>
        </w:rPr>
        <w:t>；</w:t>
      </w:r>
      <w:r>
        <w:rPr>
          <w:rFonts w:ascii="仿宋_GB2312" w:eastAsia="仿宋_GB2312" w:hAnsi="仿宋_GB2312" w:cs="仿宋_GB2312"/>
          <w:szCs w:val="32"/>
        </w:rPr>
        <w:t>鼓励</w:t>
      </w:r>
      <w:r>
        <w:rPr>
          <w:rFonts w:ascii="仿宋_GB2312" w:eastAsia="仿宋_GB2312" w:hAnsi="仿宋_GB2312" w:cs="仿宋_GB2312" w:hint="eastAsia"/>
          <w:szCs w:val="32"/>
        </w:rPr>
        <w:t>具备</w:t>
      </w:r>
      <w:r>
        <w:rPr>
          <w:rFonts w:ascii="仿宋_GB2312" w:eastAsia="仿宋_GB2312" w:hAnsi="仿宋_GB2312" w:cs="仿宋_GB2312"/>
          <w:szCs w:val="32"/>
        </w:rPr>
        <w:t>条件的学校积极创设午休条件</w:t>
      </w:r>
      <w:r>
        <w:rPr>
          <w:rFonts w:ascii="仿宋_GB2312" w:eastAsia="仿宋_GB2312" w:hAnsi="仿宋_GB2312" w:cs="仿宋_GB2312" w:hint="eastAsia"/>
          <w:szCs w:val="32"/>
        </w:rPr>
        <w:t>；</w:t>
      </w:r>
      <w:r>
        <w:rPr>
          <w:rFonts w:ascii="仿宋_GB2312" w:eastAsia="仿宋_GB2312" w:hAnsi="仿宋_GB2312" w:cs="仿宋_GB2312"/>
          <w:szCs w:val="32"/>
        </w:rPr>
        <w:t>督促指导各区制定学校食堂改造和启用计划，鼓励引导各区整合辖区内中小学校就餐需求和资源，通过建设集约化加工中心等模式为中小学校供餐。（</w:t>
      </w:r>
      <w:r>
        <w:rPr>
          <w:rFonts w:ascii="楷体_GB2312" w:eastAsia="楷体_GB2312" w:hAnsi="楷体_GB2312" w:cs="楷体_GB2312" w:hint="eastAsia"/>
          <w:szCs w:val="32"/>
        </w:rPr>
        <w:t>牵头单位：市教委；责任单位：各区人民政府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4</w:t>
      </w:r>
      <w:r>
        <w:rPr>
          <w:rFonts w:eastAsia="仿宋_GB2312" w:hint="eastAsia"/>
          <w:szCs w:val="32"/>
        </w:rPr>
        <w:t>．</w:t>
      </w:r>
      <w:r>
        <w:rPr>
          <w:rFonts w:ascii="仿宋_GB2312" w:eastAsia="仿宋_GB2312" w:hAnsi="仿宋_GB2312" w:cs="仿宋_GB2312"/>
          <w:szCs w:val="32"/>
        </w:rPr>
        <w:t>推进城乡教育一体化发展。加强</w:t>
      </w:r>
      <w:r>
        <w:rPr>
          <w:rFonts w:ascii="仿宋_GB2312" w:eastAsia="仿宋_GB2312" w:hAnsi="仿宋_GB2312" w:cs="仿宋_GB2312" w:hint="eastAsia"/>
          <w:szCs w:val="32"/>
        </w:rPr>
        <w:t>有农业的</w:t>
      </w:r>
      <w:r>
        <w:rPr>
          <w:rFonts w:ascii="仿宋_GB2312" w:eastAsia="仿宋_GB2312" w:hAnsi="仿宋_GB2312" w:cs="仿宋_GB2312"/>
          <w:szCs w:val="32"/>
        </w:rPr>
        <w:t>区区内城乡学校帮扶共同体建设，以城带乡、以强带弱，</w:t>
      </w:r>
      <w:r>
        <w:rPr>
          <w:rFonts w:ascii="仿宋_GB2312" w:eastAsia="仿宋_GB2312" w:hAnsi="仿宋_GB2312" w:cs="仿宋_GB2312" w:hint="eastAsia"/>
          <w:szCs w:val="32"/>
        </w:rPr>
        <w:t>确保</w:t>
      </w:r>
      <w:r>
        <w:rPr>
          <w:rFonts w:ascii="仿宋_GB2312" w:eastAsia="仿宋_GB2312" w:hAnsi="仿宋_GB2312" w:cs="仿宋_GB2312" w:hint="eastAsia"/>
          <w:szCs w:val="32"/>
        </w:rPr>
        <w:t>有农业的区</w:t>
      </w:r>
      <w:r>
        <w:rPr>
          <w:rFonts w:ascii="仿宋_GB2312" w:eastAsia="仿宋_GB2312" w:hAnsi="仿宋_GB2312" w:cs="仿宋_GB2312"/>
          <w:szCs w:val="32"/>
        </w:rPr>
        <w:t>区内乡村学校和相对薄弱学校</w:t>
      </w:r>
      <w:r>
        <w:rPr>
          <w:rFonts w:ascii="仿宋_GB2312" w:eastAsia="仿宋_GB2312" w:hAnsi="仿宋_GB2312" w:cs="仿宋_GB2312" w:hint="eastAsia"/>
          <w:szCs w:val="32"/>
        </w:rPr>
        <w:t>都有城镇学校对口</w:t>
      </w:r>
      <w:r>
        <w:rPr>
          <w:rFonts w:ascii="仿宋_GB2312" w:eastAsia="仿宋_GB2312" w:hAnsi="仿宋_GB2312" w:cs="仿宋_GB2312"/>
          <w:szCs w:val="32"/>
        </w:rPr>
        <w:t>帮扶。（</w:t>
      </w:r>
      <w:r>
        <w:rPr>
          <w:rFonts w:ascii="楷体_GB2312" w:eastAsia="楷体_GB2312" w:hAnsi="楷体_GB2312" w:cs="楷体_GB2312"/>
          <w:szCs w:val="32"/>
        </w:rPr>
        <w:t>牵头单位：市教委；责任单位：市发展改革委、市财政局、市人社局、有农业的区人民政府</w:t>
      </w:r>
      <w:r>
        <w:rPr>
          <w:rFonts w:ascii="仿宋_GB2312" w:eastAsia="仿宋_GB2312" w:hAnsi="仿宋_GB2312" w:cs="仿宋_GB2312"/>
          <w:szCs w:val="32"/>
        </w:rPr>
        <w:t>）实施天津市农村学校办学条件提升五年行动，通过实施农村学校</w:t>
      </w:r>
      <w:r>
        <w:rPr>
          <w:rFonts w:eastAsia="仿宋_GB2312"/>
          <w:szCs w:val="32"/>
        </w:rPr>
        <w:t>C</w:t>
      </w:r>
      <w:r>
        <w:rPr>
          <w:rFonts w:ascii="仿宋_GB2312" w:eastAsia="仿宋_GB2312" w:hAnsi="仿宋_GB2312" w:cs="仿宋_GB2312"/>
          <w:szCs w:val="32"/>
        </w:rPr>
        <w:t>级校舍加固改造项目、体育运动场地提升改造项</w:t>
      </w:r>
      <w:r>
        <w:rPr>
          <w:rFonts w:ascii="仿宋_GB2312" w:eastAsia="仿宋_GB2312" w:hAnsi="仿宋_GB2312" w:cs="仿宋_GB2312"/>
          <w:szCs w:val="32"/>
        </w:rPr>
        <w:lastRenderedPageBreak/>
        <w:t>目、</w:t>
      </w:r>
      <w:r>
        <w:rPr>
          <w:rFonts w:ascii="仿宋_GB2312" w:eastAsia="仿宋_GB2312" w:hAnsi="仿宋_GB2312" w:cs="仿宋_GB2312"/>
          <w:szCs w:val="32"/>
        </w:rPr>
        <w:t>信创信息科技教室提升改造项目</w:t>
      </w:r>
      <w:r>
        <w:rPr>
          <w:rFonts w:ascii="仿宋_GB2312" w:eastAsia="仿宋_GB2312" w:hAnsi="仿宋_GB2312" w:cs="仿宋_GB2312"/>
          <w:szCs w:val="32"/>
        </w:rPr>
        <w:t>和新时代乡村教师专业发展助力计划，持续改善农村学校办学条件。（</w:t>
      </w:r>
      <w:r>
        <w:rPr>
          <w:rFonts w:ascii="楷体_GB2312" w:eastAsia="楷体_GB2312" w:hAnsi="楷体_GB2312" w:cs="楷体_GB2312"/>
          <w:szCs w:val="32"/>
        </w:rPr>
        <w:t>牵头单位：市教委；责任单位：市财政局、市住房城乡建设委、市工业和信息化局、市人社局、</w:t>
      </w:r>
      <w:r>
        <w:rPr>
          <w:rFonts w:ascii="楷体_GB2312" w:eastAsia="楷体_GB2312" w:hAnsi="楷体_GB2312" w:cs="楷体_GB2312" w:hint="eastAsia"/>
          <w:szCs w:val="32"/>
        </w:rPr>
        <w:t>有</w:t>
      </w:r>
      <w:r>
        <w:rPr>
          <w:rFonts w:ascii="楷体_GB2312" w:eastAsia="楷体_GB2312" w:hAnsi="楷体_GB2312" w:cs="楷体_GB2312"/>
          <w:szCs w:val="32"/>
        </w:rPr>
        <w:t>关区人民政府</w:t>
      </w:r>
      <w:r>
        <w:rPr>
          <w:rFonts w:ascii="仿宋_GB2312" w:eastAsia="仿宋_GB2312" w:hAnsi="仿宋_GB2312" w:cs="仿宋_GB2312"/>
          <w:szCs w:val="32"/>
        </w:rPr>
        <w:t>）健全控辍保学长效机制，加强义务教育巩固情况年度监测，持续提升义务教育巩固水平。（</w:t>
      </w:r>
      <w:r>
        <w:rPr>
          <w:rFonts w:ascii="楷体_GB2312" w:eastAsia="楷体_GB2312" w:hAnsi="楷体_GB2312" w:cs="楷体_GB2312"/>
          <w:szCs w:val="32"/>
        </w:rPr>
        <w:t>牵头单位：市教委；责任单位：各区</w:t>
      </w:r>
      <w:r>
        <w:rPr>
          <w:rFonts w:ascii="楷体_GB2312" w:eastAsia="楷体_GB2312" w:hAnsi="楷体_GB2312" w:cs="楷体_GB2312"/>
          <w:szCs w:val="32"/>
        </w:rPr>
        <w:t>人民政府</w:t>
      </w:r>
      <w:r>
        <w:rPr>
          <w:rFonts w:ascii="仿宋_GB2312" w:eastAsia="仿宋_GB2312" w:hAnsi="仿宋_GB2312" w:cs="仿宋_GB2312"/>
          <w:szCs w:val="32"/>
        </w:rPr>
        <w:t>）</w:t>
      </w:r>
    </w:p>
    <w:p w:rsidR="006D280C" w:rsidRPr="008A1BDD" w:rsidRDefault="008A1BDD" w:rsidP="0092249B">
      <w:pPr>
        <w:pStyle w:val="a3"/>
        <w:ind w:firstLineChars="200" w:firstLine="622"/>
        <w:rPr>
          <w:rFonts w:ascii="仿宋_GB2312" w:eastAsia="仿宋_GB2312" w:hAnsi="仿宋_GB2312" w:cs="仿宋_GB2312"/>
          <w:szCs w:val="32"/>
          <w:highlight w:val="lightGray"/>
        </w:rPr>
      </w:pPr>
      <w:r>
        <w:rPr>
          <w:rFonts w:eastAsia="仿宋_GB2312"/>
          <w:szCs w:val="32"/>
        </w:rPr>
        <w:t>5</w:t>
      </w:r>
      <w:r>
        <w:rPr>
          <w:rFonts w:eastAsia="仿宋_GB2312" w:hint="eastAsia"/>
          <w:szCs w:val="32"/>
        </w:rPr>
        <w:t>．</w:t>
      </w:r>
      <w:r>
        <w:rPr>
          <w:rFonts w:ascii="仿宋_GB2312" w:eastAsia="仿宋_GB2312" w:hAnsi="仿宋_GB2312" w:cs="仿宋_GB2312" w:hint="eastAsia"/>
          <w:szCs w:val="32"/>
        </w:rPr>
        <w:t>扩大优质教育资源覆盖面。持续推进基础教育优质资源辐射引领</w:t>
      </w:r>
      <w:r>
        <w:rPr>
          <w:rFonts w:eastAsia="仿宋_GB2312"/>
          <w:szCs w:val="32"/>
        </w:rPr>
        <w:t>2.0</w:t>
      </w:r>
      <w:r>
        <w:rPr>
          <w:rFonts w:eastAsia="仿宋_GB2312"/>
          <w:szCs w:val="32"/>
        </w:rPr>
        <w:t>工</w:t>
      </w:r>
      <w:r>
        <w:rPr>
          <w:rFonts w:ascii="仿宋_GB2312" w:eastAsia="仿宋_GB2312" w:hAnsi="仿宋_GB2312" w:cs="仿宋_GB2312" w:hint="eastAsia"/>
          <w:szCs w:val="32"/>
        </w:rPr>
        <w:t>程</w:t>
      </w:r>
      <w:r>
        <w:rPr>
          <w:rFonts w:ascii="仿宋_GB2312" w:eastAsia="仿宋_GB2312" w:hAnsi="仿宋_GB2312" w:cs="仿宋_GB2312" w:hint="eastAsia"/>
          <w:szCs w:val="32"/>
        </w:rPr>
        <w:t>。</w:t>
      </w:r>
      <w:r>
        <w:rPr>
          <w:rFonts w:ascii="仿宋_GB2312" w:eastAsia="仿宋_GB2312" w:hAnsi="仿宋_GB2312" w:cs="仿宋_GB2312" w:hint="eastAsia"/>
          <w:szCs w:val="32"/>
        </w:rPr>
        <w:t>南开中学、天津一中、耀华中学、新华中学、实验中学、实验小学等学校与滨海新区、红桥区、河北区、河东区、东丽区、西青区、津南区、北辰区、宝坻区、武清区、静海区</w:t>
      </w:r>
      <w:r>
        <w:rPr>
          <w:rFonts w:ascii="仿宋_GB2312" w:eastAsia="仿宋_GB2312" w:hAnsi="仿宋_GB2312" w:cs="仿宋_GB2312" w:hint="eastAsia"/>
          <w:szCs w:val="32"/>
        </w:rPr>
        <w:t>、宁河区、蓟州区</w:t>
      </w:r>
      <w:r>
        <w:rPr>
          <w:rFonts w:ascii="仿宋_GB2312" w:eastAsia="仿宋_GB2312" w:hAnsi="仿宋_GB2312" w:cs="仿宋_GB2312" w:hint="eastAsia"/>
          <w:szCs w:val="32"/>
        </w:rPr>
        <w:t>合作办学，推动合作共建学校高位起步、优质发展；统筹中心城区</w:t>
      </w:r>
      <w:r>
        <w:rPr>
          <w:rFonts w:eastAsia="仿宋_GB2312"/>
          <w:szCs w:val="32"/>
        </w:rPr>
        <w:t>与</w:t>
      </w:r>
      <w:r>
        <w:rPr>
          <w:rFonts w:eastAsia="仿宋_GB2312"/>
          <w:szCs w:val="32"/>
        </w:rPr>
        <w:t>其</w:t>
      </w:r>
      <w:r>
        <w:rPr>
          <w:rFonts w:eastAsia="仿宋_GB2312" w:hint="eastAsia"/>
          <w:szCs w:val="32"/>
        </w:rPr>
        <w:t>他</w:t>
      </w:r>
      <w:r>
        <w:rPr>
          <w:rFonts w:eastAsia="仿宋_GB2312"/>
          <w:szCs w:val="32"/>
        </w:rPr>
        <w:t>区</w:t>
      </w:r>
      <w:r>
        <w:rPr>
          <w:rFonts w:eastAsia="仿宋_GB2312" w:hint="eastAsia"/>
          <w:szCs w:val="32"/>
        </w:rPr>
        <w:t>域，</w:t>
      </w:r>
      <w:r>
        <w:rPr>
          <w:rFonts w:ascii="仿宋_GB2312" w:eastAsia="仿宋_GB2312" w:hAnsi="仿宋_GB2312" w:cs="仿宋_GB2312" w:hint="eastAsia"/>
          <w:szCs w:val="32"/>
        </w:rPr>
        <w:t>和平区、河西区、南开区与河东区、红桥区、河北区</w:t>
      </w:r>
      <w:r>
        <w:rPr>
          <w:rFonts w:ascii="仿宋_GB2312" w:eastAsia="仿宋_GB2312" w:hAnsi="仿宋_GB2312" w:cs="仿宋_GB2312" w:hint="eastAsia"/>
          <w:szCs w:val="32"/>
        </w:rPr>
        <w:t>结成区域教育发展共同体，建设区域优质教育高地；推进集团化、学区化办学，完善办学机制、健全运行体系，</w:t>
      </w:r>
      <w:r>
        <w:rPr>
          <w:rFonts w:ascii="仿宋_GB2312" w:eastAsia="仿宋_GB2312" w:hAnsi="仿宋_GB2312" w:cs="仿宋_GB2312"/>
          <w:szCs w:val="32"/>
        </w:rPr>
        <w:t>带动相对薄弱学校、农村学校和新建学校</w:t>
      </w:r>
      <w:r>
        <w:rPr>
          <w:rFonts w:ascii="仿宋_GB2312" w:eastAsia="仿宋_GB2312" w:hAnsi="仿宋_GB2312" w:cs="仿宋_GB2312" w:hint="eastAsia"/>
          <w:szCs w:val="32"/>
        </w:rPr>
        <w:t>实现</w:t>
      </w:r>
      <w:r>
        <w:rPr>
          <w:rFonts w:ascii="仿宋_GB2312" w:eastAsia="仿宋_GB2312" w:hAnsi="仿宋_GB2312" w:cs="仿宋_GB2312"/>
          <w:szCs w:val="32"/>
        </w:rPr>
        <w:t>整体优质发展。</w:t>
      </w:r>
      <w:r>
        <w:rPr>
          <w:rFonts w:ascii="仿宋_GB2312" w:eastAsia="仿宋_GB2312" w:hAnsi="仿宋_GB2312" w:cs="仿宋_GB2312"/>
          <w:szCs w:val="32"/>
        </w:rPr>
        <w:t>（</w:t>
      </w:r>
      <w:r>
        <w:rPr>
          <w:rFonts w:ascii="楷体_GB2312" w:eastAsia="楷体_GB2312" w:hAnsi="楷体_GB2312" w:cs="楷体_GB2312"/>
          <w:szCs w:val="32"/>
        </w:rPr>
        <w:t>牵头单位：市教委；责任单位：市发展改革委、市财政局、市人社局、各区人民政府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（二）实施教育数字化赋能工程</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6</w:t>
      </w:r>
      <w:r>
        <w:rPr>
          <w:rFonts w:eastAsia="仿宋_GB2312" w:hint="eastAsia"/>
          <w:szCs w:val="32"/>
        </w:rPr>
        <w:t>．</w:t>
      </w:r>
      <w:r>
        <w:rPr>
          <w:rFonts w:ascii="仿宋_GB2312" w:eastAsia="仿宋_GB2312" w:hAnsi="仿宋_GB2312" w:cs="仿宋_GB2312"/>
          <w:szCs w:val="32"/>
        </w:rPr>
        <w:t>加强教育数字化基础环境建设。推动中小学数字校园建设和应用，规范职业院校数字校园建设，落实高等院校智慧校园建设标准</w:t>
      </w:r>
      <w:r>
        <w:rPr>
          <w:rFonts w:ascii="仿宋_GB2312" w:eastAsia="仿宋_GB2312" w:hAnsi="仿宋_GB2312" w:cs="仿宋_GB2312" w:hint="eastAsia"/>
          <w:szCs w:val="32"/>
        </w:rPr>
        <w:t>，</w:t>
      </w:r>
      <w:r>
        <w:rPr>
          <w:rFonts w:ascii="仿宋_GB2312" w:eastAsia="仿宋_GB2312" w:hint="eastAsia"/>
          <w:szCs w:val="32"/>
        </w:rPr>
        <w:t>提升学校数字化基础建设、网络安全体系建设水平</w:t>
      </w:r>
      <w:r>
        <w:rPr>
          <w:rFonts w:ascii="仿宋_GB2312" w:eastAsia="仿宋_GB2312" w:hAnsi="仿宋_GB2312" w:cs="仿宋_GB2312"/>
          <w:szCs w:val="32"/>
        </w:rPr>
        <w:t>。（</w:t>
      </w:r>
      <w:r>
        <w:rPr>
          <w:rFonts w:ascii="楷体_GB2312" w:eastAsia="楷体_GB2312" w:hAnsi="楷体_GB2312" w:cs="楷体_GB2312"/>
          <w:szCs w:val="32"/>
        </w:rPr>
        <w:t>牵头单位：市教委；责任单位：市数据局、</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w:t>
      </w:r>
      <w:r>
        <w:rPr>
          <w:rFonts w:ascii="楷体_GB2312" w:eastAsia="楷体_GB2312" w:hAnsi="楷体_GB2312" w:cs="楷体_GB2312"/>
          <w:szCs w:val="32"/>
        </w:rPr>
        <w:lastRenderedPageBreak/>
        <w:t>各区人民政府</w:t>
      </w:r>
      <w:r>
        <w:rPr>
          <w:rFonts w:ascii="仿宋_GB2312" w:eastAsia="仿宋_GB2312" w:hAnsi="仿宋_GB2312" w:cs="仿宋_GB2312"/>
          <w:szCs w:val="32"/>
        </w:rPr>
        <w:t>）建</w:t>
      </w:r>
      <w:r>
        <w:rPr>
          <w:rFonts w:ascii="仿宋_GB2312" w:eastAsia="仿宋_GB2312" w:hAnsi="仿宋_GB2312" w:cs="仿宋_GB2312" w:hint="eastAsia"/>
          <w:szCs w:val="32"/>
        </w:rPr>
        <w:t>立</w:t>
      </w:r>
      <w:r>
        <w:rPr>
          <w:rFonts w:ascii="仿宋_GB2312" w:eastAsia="仿宋_GB2312" w:hAnsi="仿宋_GB2312" w:cs="仿宋_GB2312"/>
          <w:szCs w:val="32"/>
        </w:rPr>
        <w:t>国家</w:t>
      </w:r>
      <w:r>
        <w:rPr>
          <w:rFonts w:ascii="仿宋_GB2312" w:eastAsia="仿宋_GB2312" w:hAnsi="仿宋_GB2312" w:cs="仿宋_GB2312" w:hint="eastAsia"/>
          <w:szCs w:val="32"/>
        </w:rPr>
        <w:t>中小学</w:t>
      </w:r>
      <w:r>
        <w:rPr>
          <w:rFonts w:ascii="仿宋_GB2312" w:eastAsia="仿宋_GB2312" w:hAnsi="仿宋_GB2312" w:cs="仿宋_GB2312"/>
          <w:szCs w:val="32"/>
        </w:rPr>
        <w:t>智慧教育平台天津分平台，推进</w:t>
      </w:r>
      <w:r>
        <w:rPr>
          <w:rFonts w:ascii="仿宋_GB2312" w:eastAsia="仿宋_GB2312" w:hint="eastAsia"/>
          <w:szCs w:val="32"/>
        </w:rPr>
        <w:t>“专递课堂”</w:t>
      </w:r>
      <w:r>
        <w:rPr>
          <w:rFonts w:ascii="仿宋_GB2312" w:eastAsia="仿宋_GB2312" w:hint="eastAsia"/>
          <w:szCs w:val="32"/>
        </w:rPr>
        <w:t>、</w:t>
      </w:r>
      <w:r>
        <w:rPr>
          <w:rFonts w:ascii="仿宋_GB2312" w:eastAsia="仿宋_GB2312" w:hint="eastAsia"/>
          <w:szCs w:val="32"/>
        </w:rPr>
        <w:t>“名师课堂”</w:t>
      </w:r>
      <w:r>
        <w:rPr>
          <w:rFonts w:ascii="仿宋_GB2312" w:eastAsia="仿宋_GB2312" w:hint="eastAsia"/>
          <w:szCs w:val="32"/>
        </w:rPr>
        <w:t>、</w:t>
      </w:r>
      <w:r>
        <w:rPr>
          <w:rFonts w:ascii="仿宋_GB2312" w:eastAsia="仿宋_GB2312" w:hint="eastAsia"/>
          <w:szCs w:val="32"/>
        </w:rPr>
        <w:t>“名校网络课堂”</w:t>
      </w:r>
      <w:r>
        <w:rPr>
          <w:rFonts w:ascii="仿宋_GB2312" w:eastAsia="仿宋_GB2312" w:hAnsi="仿宋_GB2312" w:cs="仿宋_GB2312"/>
          <w:szCs w:val="32"/>
        </w:rPr>
        <w:t>建设</w:t>
      </w:r>
      <w:r>
        <w:rPr>
          <w:rFonts w:ascii="仿宋_GB2312" w:eastAsia="仿宋_GB2312" w:hAnsi="仿宋_GB2312" w:cs="仿宋_GB2312" w:hint="eastAsia"/>
          <w:szCs w:val="32"/>
        </w:rPr>
        <w:t>，加强</w:t>
      </w:r>
      <w:r>
        <w:rPr>
          <w:rFonts w:ascii="仿宋_GB2312" w:eastAsia="仿宋_GB2312" w:hAnsi="仿宋_GB2312" w:cs="仿宋_GB2312"/>
          <w:szCs w:val="32"/>
        </w:rPr>
        <w:t>网络学习空间常态化应用，</w:t>
      </w:r>
      <w:r>
        <w:rPr>
          <w:rFonts w:ascii="仿宋_GB2312" w:eastAsia="仿宋_GB2312"/>
          <w:szCs w:val="32"/>
        </w:rPr>
        <w:t>支持建设</w:t>
      </w:r>
      <w:r>
        <w:rPr>
          <w:rFonts w:ascii="仿宋_GB2312" w:eastAsia="仿宋_GB2312" w:hint="eastAsia"/>
          <w:szCs w:val="32"/>
        </w:rPr>
        <w:t>符合国家安全可靠评测</w:t>
      </w:r>
      <w:r>
        <w:rPr>
          <w:rFonts w:ascii="仿宋_GB2312" w:eastAsia="仿宋_GB2312"/>
          <w:szCs w:val="32"/>
        </w:rPr>
        <w:t>标准</w:t>
      </w:r>
      <w:r>
        <w:rPr>
          <w:rFonts w:ascii="仿宋_GB2312" w:eastAsia="仿宋_GB2312" w:hint="eastAsia"/>
          <w:szCs w:val="32"/>
        </w:rPr>
        <w:t>的</w:t>
      </w:r>
      <w:r>
        <w:rPr>
          <w:rFonts w:ascii="仿宋_GB2312" w:eastAsia="仿宋_GB2312"/>
          <w:szCs w:val="32"/>
        </w:rPr>
        <w:t>教育网络空间</w:t>
      </w:r>
      <w:r>
        <w:rPr>
          <w:rFonts w:ascii="仿宋_GB2312" w:eastAsia="仿宋_GB2312" w:hint="eastAsia"/>
          <w:szCs w:val="32"/>
        </w:rPr>
        <w:t>。</w:t>
      </w:r>
      <w:r>
        <w:rPr>
          <w:rFonts w:ascii="仿宋_GB2312" w:eastAsia="仿宋_GB2312" w:hAnsi="仿宋_GB2312" w:cs="仿宋_GB2312"/>
          <w:szCs w:val="32"/>
        </w:rPr>
        <w:t>（</w:t>
      </w:r>
      <w:r>
        <w:rPr>
          <w:rFonts w:ascii="楷体_GB2312" w:eastAsia="楷体_GB2312" w:hAnsi="楷体_GB2312" w:cs="楷体_GB2312"/>
          <w:szCs w:val="32"/>
        </w:rPr>
        <w:t>牵头单位：市教委；责任单位：市数据局、</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方正小标宋_GBK"/>
          <w:szCs w:val="32"/>
        </w:rPr>
        <w:t>7</w:t>
      </w:r>
      <w:r>
        <w:rPr>
          <w:rFonts w:ascii="仿宋_GB2312" w:eastAsia="仿宋_GB2312" w:hAnsi="仿宋_GB2312" w:cs="仿宋_GB2312" w:hint="eastAsia"/>
          <w:szCs w:val="32"/>
        </w:rPr>
        <w:t>．</w:t>
      </w:r>
      <w:r>
        <w:rPr>
          <w:rFonts w:ascii="仿宋_GB2312" w:eastAsia="仿宋_GB2312" w:hAnsi="仿宋_GB2312" w:cs="仿宋_GB2312"/>
          <w:szCs w:val="32"/>
        </w:rPr>
        <w:t>丰富优质数字化教育资源。加强国家中小学智慧教育平台市级试点应用</w:t>
      </w:r>
      <w:r>
        <w:rPr>
          <w:rFonts w:ascii="仿宋_GB2312" w:eastAsia="仿宋_GB2312" w:hAnsi="仿宋_GB2312" w:cs="仿宋_GB2312" w:hint="eastAsia"/>
          <w:szCs w:val="32"/>
        </w:rPr>
        <w:t>，</w:t>
      </w:r>
      <w:r>
        <w:rPr>
          <w:rFonts w:ascii="仿宋_GB2312" w:eastAsia="仿宋_GB2312" w:hAnsi="仿宋_GB2312" w:cs="仿宋_GB2312"/>
          <w:szCs w:val="32"/>
        </w:rPr>
        <w:t>促进信息技术与教育教学深度融合，提高课堂教学、课后服务、教师专业发展等方面的服务效</w:t>
      </w:r>
      <w:r>
        <w:rPr>
          <w:rFonts w:ascii="仿宋_GB2312" w:eastAsia="仿宋_GB2312" w:hint="eastAsia"/>
          <w:szCs w:val="32"/>
        </w:rPr>
        <w:t>能。</w:t>
      </w:r>
      <w:r>
        <w:rPr>
          <w:rFonts w:ascii="仿宋_GB2312" w:eastAsia="仿宋_GB2312" w:hAnsi="仿宋_GB2312" w:cs="仿宋_GB2312"/>
          <w:szCs w:val="32"/>
        </w:rPr>
        <w:t>（</w:t>
      </w:r>
      <w:r>
        <w:rPr>
          <w:rFonts w:ascii="楷体_GB2312" w:eastAsia="楷体_GB2312" w:hAnsi="楷体_GB2312" w:cs="楷体_GB2312"/>
          <w:szCs w:val="32"/>
        </w:rPr>
        <w:t>牵头单位：市教委；责任单位：市委网信办、市数据局、</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、各区人民政府</w:t>
      </w:r>
      <w:r>
        <w:rPr>
          <w:rFonts w:ascii="仿宋_GB2312" w:eastAsia="仿宋_GB2312" w:hAnsi="仿宋_GB2312" w:cs="仿宋_GB2312"/>
          <w:szCs w:val="32"/>
        </w:rPr>
        <w:t>）升级完善覆盖中小学各学段、各学科的基础教育精品课程资源库。（</w:t>
      </w:r>
      <w:r>
        <w:rPr>
          <w:rFonts w:ascii="楷体_GB2312" w:eastAsia="楷体_GB2312" w:hAnsi="楷体_GB2312" w:cs="楷体_GB2312"/>
          <w:szCs w:val="32"/>
        </w:rPr>
        <w:t>牵头单位：市教委；责任单位：市数据局、</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8</w:t>
      </w:r>
      <w:r>
        <w:rPr>
          <w:rFonts w:eastAsia="仿宋_GB2312" w:hint="eastAsia"/>
          <w:szCs w:val="32"/>
        </w:rPr>
        <w:t>．</w:t>
      </w:r>
      <w:r>
        <w:rPr>
          <w:rFonts w:ascii="仿宋_GB2312" w:eastAsia="仿宋_GB2312" w:hAnsi="仿宋_GB2312" w:cs="仿宋_GB2312"/>
          <w:szCs w:val="32"/>
        </w:rPr>
        <w:t>提高师生信息化能力水平。强化人工智能、大数据等技术应用，着力提升师生数字化素养和能力。（</w:t>
      </w:r>
      <w:r>
        <w:rPr>
          <w:rFonts w:ascii="楷体_GB2312" w:eastAsia="楷体_GB2312" w:hAnsi="楷体_GB2312" w:cs="楷体_GB2312"/>
          <w:szCs w:val="32"/>
        </w:rPr>
        <w:t>牵头单位：市教委；责任单位：市委网信办、市数据局、</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、各区人民政府</w:t>
      </w:r>
      <w:r>
        <w:rPr>
          <w:rFonts w:ascii="仿宋_GB2312" w:eastAsia="仿宋_GB2312" w:hAnsi="仿宋_GB2312" w:cs="仿宋_GB2312"/>
          <w:szCs w:val="32"/>
        </w:rPr>
        <w:t>）</w:t>
      </w:r>
      <w:r>
        <w:rPr>
          <w:rFonts w:ascii="仿宋_GB2312" w:eastAsia="仿宋_GB2312" w:hAnsi="仿宋_GB2312" w:cs="仿宋_GB2312" w:hint="eastAsia"/>
          <w:szCs w:val="32"/>
        </w:rPr>
        <w:t>依托</w:t>
      </w:r>
      <w:r>
        <w:rPr>
          <w:rFonts w:ascii="仿宋_GB2312" w:eastAsia="仿宋_GB2312" w:hAnsi="仿宋_GB2312" w:cs="仿宋_GB2312"/>
          <w:szCs w:val="32"/>
        </w:rPr>
        <w:t>天津</w:t>
      </w:r>
      <w:r>
        <w:rPr>
          <w:rFonts w:ascii="仿宋_GB2312" w:eastAsia="仿宋_GB2312" w:hAnsi="仿宋_GB2312" w:cs="仿宋_GB2312" w:hint="eastAsia"/>
          <w:szCs w:val="32"/>
        </w:rPr>
        <w:t>市</w:t>
      </w:r>
      <w:r>
        <w:rPr>
          <w:rFonts w:ascii="仿宋_GB2312" w:eastAsia="仿宋_GB2312" w:hAnsi="仿宋_GB2312" w:cs="仿宋_GB2312"/>
          <w:szCs w:val="32"/>
        </w:rPr>
        <w:t>基础教育网络教研平台，组建市、区、校三级网络研修共同体，建立名师网络教研工作室</w:t>
      </w:r>
      <w:r>
        <w:rPr>
          <w:rFonts w:ascii="仿宋_GB2312" w:eastAsia="仿宋_GB2312" w:hAnsi="仿宋_GB2312" w:cs="仿宋_GB2312" w:hint="eastAsia"/>
          <w:szCs w:val="32"/>
        </w:rPr>
        <w:t>，巩固</w:t>
      </w:r>
      <w:r>
        <w:rPr>
          <w:rFonts w:ascii="仿宋_GB2312" w:eastAsia="仿宋_GB2312" w:hAnsi="仿宋_GB2312" w:cs="仿宋_GB2312"/>
          <w:szCs w:val="32"/>
        </w:rPr>
        <w:t>中小学教师信息技术应用能力提升工程</w:t>
      </w:r>
      <w:r>
        <w:rPr>
          <w:rFonts w:eastAsia="仿宋_GB2312"/>
          <w:szCs w:val="32"/>
        </w:rPr>
        <w:t>2.0</w:t>
      </w:r>
      <w:r>
        <w:rPr>
          <w:rFonts w:ascii="仿宋_GB2312" w:eastAsia="仿宋_GB2312" w:hAnsi="仿宋_GB2312" w:cs="仿宋_GB2312"/>
          <w:szCs w:val="32"/>
        </w:rPr>
        <w:t>培训成果。（</w:t>
      </w:r>
      <w:r>
        <w:rPr>
          <w:rFonts w:ascii="楷体_GB2312" w:eastAsia="楷体_GB2312" w:hAnsi="楷体_GB2312" w:cs="楷体_GB2312"/>
          <w:szCs w:val="32"/>
        </w:rPr>
        <w:t>牵头单位：</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、市教委；责任单位：市数据局、各区人民政府</w:t>
      </w:r>
      <w:r>
        <w:rPr>
          <w:rFonts w:ascii="仿宋_GB2312" w:eastAsia="仿宋_GB2312" w:hAnsi="仿宋_GB2312" w:cs="仿宋_GB2312"/>
          <w:szCs w:val="32"/>
        </w:rPr>
        <w:t>）升级天津市中小学网络学习空间人人通系统，拓展智慧教育平台优质资源与学习空间的应用联通，促进学生个性化学习发展。（</w:t>
      </w:r>
      <w:r>
        <w:rPr>
          <w:rFonts w:ascii="楷体_GB2312" w:eastAsia="楷体_GB2312" w:hAnsi="楷体_GB2312" w:cs="楷体_GB2312"/>
          <w:szCs w:val="32"/>
        </w:rPr>
        <w:t>牵头单</w:t>
      </w:r>
      <w:r>
        <w:rPr>
          <w:rFonts w:ascii="楷体_GB2312" w:eastAsia="楷体_GB2312" w:hAnsi="楷体_GB2312" w:cs="楷体_GB2312"/>
          <w:szCs w:val="32"/>
        </w:rPr>
        <w:t>位：市教委；责任单位：市数据局、</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w:t>
      </w:r>
      <w:r>
        <w:rPr>
          <w:rFonts w:ascii="楷体_GB2312" w:eastAsia="楷体_GB2312" w:hAnsi="楷体_GB2312" w:cs="楷体_GB2312"/>
          <w:szCs w:val="32"/>
        </w:rPr>
        <w:lastRenderedPageBreak/>
        <w:t>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（三）实施基础教育强师工程</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9</w:t>
      </w:r>
      <w:r>
        <w:rPr>
          <w:rFonts w:eastAsia="仿宋_GB2312" w:hint="eastAsia"/>
          <w:szCs w:val="32"/>
        </w:rPr>
        <w:t>．</w:t>
      </w:r>
      <w:r>
        <w:rPr>
          <w:rFonts w:ascii="仿宋_GB2312" w:eastAsia="仿宋_GB2312" w:hAnsi="仿宋_GB2312" w:cs="仿宋_GB2312" w:hint="eastAsia"/>
          <w:szCs w:val="32"/>
        </w:rPr>
        <w:t>加强师资队伍建设</w:t>
      </w:r>
      <w:r>
        <w:rPr>
          <w:rFonts w:ascii="仿宋_GB2312" w:eastAsia="仿宋_GB2312" w:hAnsi="仿宋_GB2312" w:cs="仿宋_GB2312"/>
          <w:szCs w:val="32"/>
        </w:rPr>
        <w:t>。</w:t>
      </w:r>
      <w:r>
        <w:rPr>
          <w:rFonts w:ascii="仿宋_GB2312" w:eastAsia="仿宋_GB2312" w:hAnsi="仿宋_GB2312" w:cs="仿宋_GB2312" w:hint="eastAsia"/>
          <w:szCs w:val="32"/>
        </w:rPr>
        <w:t>各区</w:t>
      </w:r>
      <w:r>
        <w:rPr>
          <w:rFonts w:ascii="仿宋_GB2312" w:eastAsia="仿宋_GB2312" w:hAnsi="仿宋_GB2312" w:cs="仿宋_GB2312"/>
          <w:szCs w:val="32"/>
        </w:rPr>
        <w:t>在每年教师公开招聘前</w:t>
      </w:r>
      <w:r>
        <w:rPr>
          <w:rFonts w:ascii="仿宋_GB2312" w:eastAsia="仿宋_GB2312" w:hAnsi="仿宋_GB2312" w:cs="仿宋_GB2312" w:hint="eastAsia"/>
          <w:szCs w:val="32"/>
        </w:rPr>
        <w:t>，</w:t>
      </w:r>
      <w:r>
        <w:rPr>
          <w:rFonts w:ascii="仿宋_GB2312" w:eastAsia="仿宋_GB2312" w:hAnsi="仿宋_GB2312" w:cs="仿宋_GB2312"/>
          <w:szCs w:val="32"/>
        </w:rPr>
        <w:t>根据实际情况，按照不低于国家和</w:t>
      </w:r>
      <w:r>
        <w:rPr>
          <w:rFonts w:ascii="仿宋_GB2312" w:eastAsia="仿宋_GB2312" w:hAnsi="仿宋_GB2312" w:cs="仿宋_GB2312" w:hint="eastAsia"/>
          <w:szCs w:val="32"/>
        </w:rPr>
        <w:t>本</w:t>
      </w:r>
      <w:r>
        <w:rPr>
          <w:rFonts w:ascii="仿宋_GB2312" w:eastAsia="仿宋_GB2312" w:hAnsi="仿宋_GB2312" w:cs="仿宋_GB2312"/>
          <w:szCs w:val="32"/>
        </w:rPr>
        <w:t>市各学段编制标准</w:t>
      </w:r>
      <w:r>
        <w:rPr>
          <w:rFonts w:ascii="仿宋_GB2312" w:eastAsia="仿宋_GB2312" w:hAnsi="仿宋_GB2312" w:cs="仿宋_GB2312" w:hint="eastAsia"/>
          <w:szCs w:val="32"/>
        </w:rPr>
        <w:t>，</w:t>
      </w:r>
      <w:r>
        <w:rPr>
          <w:rFonts w:ascii="仿宋_GB2312" w:eastAsia="仿宋_GB2312" w:hAnsi="仿宋_GB2312" w:cs="仿宋_GB2312"/>
          <w:szCs w:val="32"/>
        </w:rPr>
        <w:t>核定中小学教职工编制总量</w:t>
      </w:r>
      <w:r>
        <w:rPr>
          <w:rFonts w:ascii="仿宋_GB2312" w:eastAsia="仿宋_GB2312" w:hAnsi="仿宋_GB2312" w:cs="仿宋_GB2312" w:hint="eastAsia"/>
          <w:szCs w:val="32"/>
        </w:rPr>
        <w:t>，</w:t>
      </w:r>
      <w:r>
        <w:rPr>
          <w:rFonts w:ascii="仿宋_GB2312" w:eastAsia="仿宋_GB2312" w:hAnsi="仿宋_GB2312" w:cs="仿宋_GB2312"/>
          <w:szCs w:val="32"/>
        </w:rPr>
        <w:t>合理优化各学段生师比，满足教师招聘补充需要。统筹盘活编制、岗位资源，按照配备标准配足思政、体育、美育、科学、心理健康等教师。加强市、区、校三级学科骨干教师队伍建设，均衡配置骨干教师资源。不得从</w:t>
      </w:r>
      <w:r>
        <w:rPr>
          <w:rFonts w:ascii="仿宋_GB2312" w:eastAsia="仿宋_GB2312" w:hAnsi="仿宋_GB2312" w:cs="仿宋_GB2312" w:hint="eastAsia"/>
          <w:szCs w:val="32"/>
        </w:rPr>
        <w:t>全国</w:t>
      </w:r>
      <w:r>
        <w:rPr>
          <w:rFonts w:ascii="仿宋_GB2312" w:eastAsia="仿宋_GB2312" w:hAnsi="仿宋_GB2312" w:cs="仿宋_GB2312"/>
          <w:szCs w:val="32"/>
        </w:rPr>
        <w:t>中西部地区、东北地区抢挖优秀校长和教师。（</w:t>
      </w:r>
      <w:r>
        <w:rPr>
          <w:rFonts w:ascii="楷体_GB2312" w:eastAsia="楷体_GB2312" w:hAnsi="楷体_GB2312" w:cs="楷体_GB2312"/>
          <w:szCs w:val="32"/>
        </w:rPr>
        <w:t>牵头单位：市教委；责任单位：各区人民政府</w:t>
      </w:r>
      <w:r>
        <w:rPr>
          <w:rFonts w:ascii="仿宋_GB2312" w:eastAsia="仿宋_GB2312" w:hAnsi="仿宋_GB2312" w:cs="仿宋_GB2312"/>
          <w:szCs w:val="32"/>
        </w:rPr>
        <w:t>）</w:t>
      </w:r>
      <w:r>
        <w:rPr>
          <w:rFonts w:eastAsia="仿宋_GB2312" w:hint="eastAsia"/>
          <w:szCs w:val="32"/>
        </w:rPr>
        <w:t>落实义务教</w:t>
      </w:r>
      <w:r>
        <w:rPr>
          <w:rFonts w:eastAsia="仿宋_GB2312" w:hint="eastAsia"/>
          <w:szCs w:val="32"/>
        </w:rPr>
        <w:t>育教师待遇保障长效机制和义务教育教师工资收入随当地公务员待遇调整联动机制，</w:t>
      </w:r>
      <w:r>
        <w:rPr>
          <w:rFonts w:eastAsia="仿宋_GB2312"/>
          <w:szCs w:val="32"/>
        </w:rPr>
        <w:t>落实乡村教师增加绩效工资政策，对乡村教师</w:t>
      </w:r>
      <w:r>
        <w:rPr>
          <w:rFonts w:eastAsia="仿宋_GB2312" w:hint="eastAsia"/>
          <w:szCs w:val="32"/>
        </w:rPr>
        <w:t>可</w:t>
      </w:r>
      <w:r>
        <w:rPr>
          <w:rFonts w:eastAsia="仿宋_GB2312"/>
          <w:szCs w:val="32"/>
        </w:rPr>
        <w:t>按照不超过现行绩效工资水平的</w:t>
      </w:r>
      <w:r>
        <w:rPr>
          <w:rFonts w:eastAsia="仿宋_GB2312"/>
          <w:szCs w:val="32"/>
        </w:rPr>
        <w:t>10%</w:t>
      </w:r>
      <w:r>
        <w:rPr>
          <w:rFonts w:eastAsia="仿宋_GB2312"/>
          <w:szCs w:val="32"/>
        </w:rPr>
        <w:t>增加绩效工资总量。</w:t>
      </w:r>
      <w:r>
        <w:rPr>
          <w:rFonts w:ascii="仿宋_GB2312" w:eastAsia="仿宋_GB2312" w:hAnsi="仿宋_GB2312" w:cs="仿宋_GB2312"/>
          <w:szCs w:val="32"/>
        </w:rPr>
        <w:t>（</w:t>
      </w:r>
      <w:r>
        <w:rPr>
          <w:rFonts w:ascii="楷体_GB2312" w:eastAsia="楷体_GB2312" w:hAnsi="楷体_GB2312" w:cs="楷体_GB2312"/>
          <w:szCs w:val="32"/>
        </w:rPr>
        <w:t>牵头单位：市教委；责任单位：</w:t>
      </w:r>
      <w:r>
        <w:rPr>
          <w:rFonts w:ascii="楷体_GB2312" w:eastAsia="楷体_GB2312" w:hAnsi="楷体_GB2312" w:cs="楷体_GB2312" w:hint="eastAsia"/>
          <w:szCs w:val="32"/>
        </w:rPr>
        <w:t>市人社局、</w:t>
      </w:r>
      <w:r>
        <w:rPr>
          <w:rFonts w:ascii="楷体_GB2312" w:eastAsia="楷体_GB2312" w:hAnsi="楷体_GB2312" w:cs="楷体_GB2312"/>
          <w:szCs w:val="32"/>
        </w:rPr>
        <w:t>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10</w:t>
      </w:r>
      <w:r>
        <w:rPr>
          <w:rFonts w:ascii="仿宋_GB2312" w:eastAsia="仿宋_GB2312" w:hAnsi="仿宋_GB2312" w:cs="仿宋_GB2312" w:hint="eastAsia"/>
          <w:szCs w:val="32"/>
        </w:rPr>
        <w:t>．</w:t>
      </w:r>
      <w:r>
        <w:rPr>
          <w:rFonts w:ascii="仿宋_GB2312" w:eastAsia="仿宋_GB2312" w:hAnsi="仿宋_GB2312" w:cs="仿宋_GB2312"/>
          <w:szCs w:val="32"/>
        </w:rPr>
        <w:t>深化</w:t>
      </w:r>
      <w:r>
        <w:rPr>
          <w:rFonts w:ascii="仿宋_GB2312" w:eastAsia="仿宋_GB2312" w:hAnsi="仿宋_GB2312" w:cs="仿宋_GB2312"/>
          <w:szCs w:val="32"/>
        </w:rPr>
        <w:t>“</w:t>
      </w:r>
      <w:r>
        <w:rPr>
          <w:rFonts w:ascii="仿宋_GB2312" w:eastAsia="仿宋_GB2312" w:hAnsi="仿宋_GB2312" w:cs="仿宋_GB2312"/>
          <w:szCs w:val="32"/>
        </w:rPr>
        <w:t>区管校聘</w:t>
      </w:r>
      <w:r>
        <w:rPr>
          <w:rFonts w:ascii="仿宋_GB2312" w:eastAsia="仿宋_GB2312" w:hAnsi="仿宋_GB2312" w:cs="仿宋_GB2312"/>
          <w:szCs w:val="32"/>
        </w:rPr>
        <w:t>”</w:t>
      </w:r>
      <w:r>
        <w:rPr>
          <w:rFonts w:ascii="仿宋_GB2312" w:eastAsia="仿宋_GB2312" w:hAnsi="仿宋_GB2312" w:cs="仿宋_GB2312"/>
          <w:szCs w:val="32"/>
        </w:rPr>
        <w:t>改革。落实</w:t>
      </w:r>
      <w:r>
        <w:rPr>
          <w:rFonts w:ascii="仿宋_GB2312" w:eastAsia="仿宋_GB2312" w:hAnsi="仿宋_GB2312" w:cs="仿宋_GB2312"/>
          <w:szCs w:val="32"/>
        </w:rPr>
        <w:t>“</w:t>
      </w:r>
      <w:r>
        <w:rPr>
          <w:rFonts w:ascii="仿宋_GB2312" w:eastAsia="仿宋_GB2312" w:hAnsi="仿宋_GB2312" w:cs="仿宋_GB2312"/>
          <w:szCs w:val="32"/>
        </w:rPr>
        <w:t>区管校聘</w:t>
      </w:r>
      <w:r>
        <w:rPr>
          <w:rFonts w:ascii="仿宋_GB2312" w:eastAsia="仿宋_GB2312" w:hAnsi="仿宋_GB2312" w:cs="仿宋_GB2312"/>
          <w:szCs w:val="32"/>
        </w:rPr>
        <w:t>”</w:t>
      </w:r>
      <w:r>
        <w:rPr>
          <w:rFonts w:ascii="仿宋_GB2312" w:eastAsia="仿宋_GB2312" w:hAnsi="仿宋_GB2312" w:cs="仿宋_GB2312"/>
          <w:szCs w:val="32"/>
        </w:rPr>
        <w:t>政策，采取</w:t>
      </w:r>
      <w:r>
        <w:rPr>
          <w:rFonts w:ascii="仿宋_GB2312" w:eastAsia="仿宋_GB2312" w:hAnsi="仿宋_GB2312" w:cs="仿宋_GB2312"/>
          <w:szCs w:val="32"/>
        </w:rPr>
        <w:t>“</w:t>
      </w:r>
      <w:r>
        <w:rPr>
          <w:rFonts w:ascii="仿宋_GB2312" w:eastAsia="仿宋_GB2312" w:hAnsi="仿宋_GB2312" w:cs="仿宋_GB2312"/>
          <w:szCs w:val="32"/>
        </w:rPr>
        <w:t>管理团队</w:t>
      </w:r>
      <w:r>
        <w:rPr>
          <w:rFonts w:ascii="仿宋_GB2312" w:eastAsia="仿宋_GB2312" w:hAnsi="仿宋_GB2312" w:cs="仿宋_GB2312"/>
          <w:szCs w:val="32"/>
        </w:rPr>
        <w:t>+</w:t>
      </w:r>
      <w:r>
        <w:rPr>
          <w:rFonts w:ascii="仿宋_GB2312" w:eastAsia="仿宋_GB2312" w:hAnsi="仿宋_GB2312" w:cs="仿宋_GB2312"/>
          <w:szCs w:val="32"/>
        </w:rPr>
        <w:t>教师团队</w:t>
      </w:r>
      <w:r>
        <w:rPr>
          <w:rFonts w:ascii="仿宋_GB2312" w:eastAsia="仿宋_GB2312" w:hAnsi="仿宋_GB2312" w:cs="仿宋_GB2312"/>
          <w:szCs w:val="32"/>
        </w:rPr>
        <w:t>”</w:t>
      </w:r>
      <w:r>
        <w:rPr>
          <w:rFonts w:ascii="仿宋_GB2312" w:eastAsia="仿宋_GB2312" w:hAnsi="仿宋_GB2312" w:cs="仿宋_GB2312"/>
          <w:szCs w:val="32"/>
        </w:rPr>
        <w:t>交流形式</w:t>
      </w:r>
      <w:r>
        <w:rPr>
          <w:rFonts w:ascii="仿宋_GB2312" w:eastAsia="仿宋_GB2312" w:hAnsi="仿宋_GB2312" w:cs="仿宋_GB2312" w:hint="eastAsia"/>
          <w:szCs w:val="32"/>
        </w:rPr>
        <w:t>，</w:t>
      </w:r>
      <w:r>
        <w:rPr>
          <w:rFonts w:ascii="仿宋_GB2312" w:eastAsia="仿宋_GB2312" w:hAnsi="仿宋_GB2312" w:cs="仿宋_GB2312"/>
          <w:szCs w:val="32"/>
        </w:rPr>
        <w:t>深化</w:t>
      </w:r>
      <w:r>
        <w:rPr>
          <w:rFonts w:ascii="仿宋_GB2312" w:eastAsia="仿宋_GB2312" w:hAnsi="仿宋_GB2312" w:cs="仿宋_GB2312"/>
          <w:szCs w:val="32"/>
        </w:rPr>
        <w:t>教师校长</w:t>
      </w:r>
      <w:r>
        <w:rPr>
          <w:rFonts w:ascii="仿宋_GB2312" w:eastAsia="仿宋_GB2312" w:hAnsi="仿宋_GB2312" w:cs="仿宋_GB2312"/>
          <w:szCs w:val="32"/>
        </w:rPr>
        <w:t>交流轮岗改革，交流教师占符合交流条件教师比例不低于</w:t>
      </w:r>
      <w:r>
        <w:rPr>
          <w:rFonts w:eastAsia="仿宋_GB2312"/>
          <w:szCs w:val="32"/>
        </w:rPr>
        <w:t>20%</w:t>
      </w:r>
      <w:r>
        <w:rPr>
          <w:rFonts w:ascii="仿宋_GB2312" w:eastAsia="仿宋_GB2312" w:hAnsi="仿宋_GB2312" w:cs="仿宋_GB2312"/>
          <w:szCs w:val="32"/>
        </w:rPr>
        <w:t>，交流教师中骨干教师比例稳定在</w:t>
      </w:r>
      <w:r>
        <w:rPr>
          <w:rFonts w:eastAsia="仿宋_GB2312"/>
          <w:szCs w:val="32"/>
        </w:rPr>
        <w:t>50%</w:t>
      </w:r>
      <w:r>
        <w:rPr>
          <w:rFonts w:ascii="仿宋_GB2312" w:eastAsia="仿宋_GB2312" w:hAnsi="仿宋_GB2312" w:cs="仿宋_GB2312"/>
          <w:szCs w:val="32"/>
        </w:rPr>
        <w:t>左右。（</w:t>
      </w:r>
      <w:r>
        <w:rPr>
          <w:rFonts w:ascii="楷体_GB2312" w:eastAsia="楷体_GB2312" w:hAnsi="楷体_GB2312" w:cs="楷体_GB2312" w:hint="eastAsia"/>
          <w:szCs w:val="32"/>
        </w:rPr>
        <w:t>牵头单位：市教委；责任单位：各区人民政府</w:t>
      </w:r>
      <w:r>
        <w:rPr>
          <w:rFonts w:ascii="仿宋_GB2312" w:eastAsia="仿宋_GB2312" w:hAnsi="仿宋_GB2312" w:cs="仿宋_GB2312"/>
          <w:szCs w:val="32"/>
        </w:rPr>
        <w:t>）深化</w:t>
      </w:r>
      <w:r>
        <w:rPr>
          <w:rFonts w:ascii="仿宋_GB2312" w:eastAsia="仿宋_GB2312" w:hAnsi="仿宋_GB2312" w:cs="仿宋_GB2312" w:hint="eastAsia"/>
          <w:szCs w:val="32"/>
        </w:rPr>
        <w:t>天津</w:t>
      </w:r>
      <w:r>
        <w:rPr>
          <w:rFonts w:ascii="仿宋_GB2312" w:eastAsia="仿宋_GB2312" w:hAnsi="仿宋_GB2312" w:cs="仿宋_GB2312"/>
          <w:szCs w:val="32"/>
        </w:rPr>
        <w:t>市中小学教师职称制度改革，城镇中小学教师申报高级教师，须</w:t>
      </w:r>
      <w:r>
        <w:rPr>
          <w:rFonts w:ascii="仿宋_GB2312" w:eastAsia="仿宋_GB2312" w:hAnsi="仿宋_GB2312" w:cs="仿宋_GB2312"/>
          <w:szCs w:val="32"/>
        </w:rPr>
        <w:t>有</w:t>
      </w:r>
      <w:r>
        <w:rPr>
          <w:rFonts w:eastAsia="仿宋_GB2312"/>
          <w:szCs w:val="32"/>
        </w:rPr>
        <w:t>2</w:t>
      </w:r>
      <w:r>
        <w:rPr>
          <w:rFonts w:ascii="仿宋_GB2312" w:eastAsia="仿宋_GB2312" w:hAnsi="仿宋_GB2312" w:cs="仿宋_GB2312"/>
          <w:szCs w:val="32"/>
        </w:rPr>
        <w:t>年</w:t>
      </w:r>
      <w:r>
        <w:rPr>
          <w:rFonts w:ascii="仿宋_GB2312" w:eastAsia="仿宋_GB2312" w:hAnsi="仿宋_GB2312" w:cs="仿宋_GB2312"/>
          <w:szCs w:val="32"/>
        </w:rPr>
        <w:t>在薄弱</w:t>
      </w:r>
      <w:r>
        <w:rPr>
          <w:rFonts w:ascii="仿宋_GB2312" w:eastAsia="仿宋_GB2312" w:hAnsi="仿宋_GB2312" w:cs="仿宋_GB2312" w:hint="eastAsia"/>
          <w:szCs w:val="32"/>
        </w:rPr>
        <w:t>学</w:t>
      </w:r>
      <w:r>
        <w:rPr>
          <w:rFonts w:ascii="仿宋_GB2312" w:eastAsia="仿宋_GB2312" w:hAnsi="仿宋_GB2312" w:cs="仿宋_GB2312"/>
          <w:szCs w:val="32"/>
        </w:rPr>
        <w:t>校或乡村学校等任教经历。将中小学</w:t>
      </w:r>
      <w:r>
        <w:rPr>
          <w:rFonts w:ascii="仿宋_GB2312" w:eastAsia="仿宋_GB2312" w:hAnsi="仿宋_GB2312" w:cs="仿宋_GB2312" w:hint="eastAsia"/>
          <w:szCs w:val="32"/>
        </w:rPr>
        <w:t>教师</w:t>
      </w:r>
      <w:r>
        <w:rPr>
          <w:rFonts w:ascii="仿宋_GB2312" w:eastAsia="仿宋_GB2312" w:hAnsi="仿宋_GB2312" w:cs="仿宋_GB2312"/>
          <w:szCs w:val="32"/>
        </w:rPr>
        <w:t>到薄弱学校或乡村学校任职</w:t>
      </w:r>
      <w:r>
        <w:rPr>
          <w:rFonts w:eastAsia="仿宋_GB2312"/>
          <w:szCs w:val="32"/>
        </w:rPr>
        <w:t>3</w:t>
      </w:r>
      <w:r>
        <w:rPr>
          <w:rFonts w:ascii="仿宋_GB2312" w:eastAsia="仿宋_GB2312" w:hAnsi="仿宋_GB2312" w:cs="仿宋_GB2312"/>
          <w:szCs w:val="32"/>
        </w:rPr>
        <w:t>年以上，作为选任中小学校长的优先条件。（</w:t>
      </w:r>
      <w:r>
        <w:rPr>
          <w:rFonts w:ascii="楷体_GB2312" w:eastAsia="楷体_GB2312" w:hAnsi="楷体_GB2312" w:cs="楷体_GB2312"/>
          <w:szCs w:val="32"/>
        </w:rPr>
        <w:t>牵头单位：市教委、市人社局；责任单位：</w:t>
      </w:r>
      <w:r>
        <w:rPr>
          <w:rFonts w:ascii="楷体_GB2312" w:eastAsia="楷体_GB2312" w:hAnsi="楷体_GB2312" w:cs="楷体_GB2312"/>
          <w:szCs w:val="32"/>
        </w:rPr>
        <w:lastRenderedPageBreak/>
        <w:t>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11</w:t>
      </w:r>
      <w:r>
        <w:rPr>
          <w:rFonts w:eastAsia="仿宋_GB2312" w:hint="eastAsia"/>
          <w:szCs w:val="32"/>
        </w:rPr>
        <w:t>．</w:t>
      </w:r>
      <w:r>
        <w:rPr>
          <w:rFonts w:ascii="仿宋_GB2312" w:eastAsia="仿宋_GB2312" w:hAnsi="仿宋_GB2312" w:cs="仿宋_GB2312"/>
          <w:szCs w:val="32"/>
        </w:rPr>
        <w:t>加强教师培养培训。组织实施</w:t>
      </w:r>
      <w:r>
        <w:rPr>
          <w:rFonts w:ascii="仿宋_GB2312" w:eastAsia="仿宋_GB2312" w:hAnsi="仿宋_GB2312" w:cs="仿宋_GB2312"/>
          <w:szCs w:val="32"/>
        </w:rPr>
        <w:t>“</w:t>
      </w:r>
      <w:r>
        <w:rPr>
          <w:rFonts w:ascii="仿宋_GB2312" w:eastAsia="仿宋_GB2312" w:hAnsi="仿宋_GB2312" w:cs="仿宋_GB2312"/>
          <w:szCs w:val="32"/>
        </w:rPr>
        <w:t>未来教育家行动计划</w:t>
      </w:r>
      <w:r>
        <w:rPr>
          <w:rFonts w:ascii="仿宋_GB2312" w:eastAsia="仿宋_GB2312" w:hint="eastAsia"/>
          <w:szCs w:val="32"/>
        </w:rPr>
        <w:t>”</w:t>
      </w:r>
      <w:r>
        <w:rPr>
          <w:rFonts w:ascii="仿宋_GB2312" w:eastAsia="仿宋_GB2312" w:hint="eastAsia"/>
          <w:szCs w:val="32"/>
        </w:rPr>
        <w:t>、</w:t>
      </w:r>
      <w:r>
        <w:rPr>
          <w:rFonts w:ascii="仿宋_GB2312" w:eastAsia="仿宋_GB2312" w:hint="eastAsia"/>
          <w:szCs w:val="32"/>
        </w:rPr>
        <w:t>“</w:t>
      </w:r>
      <w:r>
        <w:rPr>
          <w:rFonts w:ascii="仿宋_GB2312" w:eastAsia="仿宋_GB2312" w:hAnsi="仿宋_GB2312" w:cs="仿宋_GB2312"/>
          <w:szCs w:val="32"/>
        </w:rPr>
        <w:t>特级教师训练营计划</w:t>
      </w:r>
      <w:r>
        <w:rPr>
          <w:rFonts w:ascii="仿宋_GB2312" w:eastAsia="仿宋_GB2312" w:hint="eastAsia"/>
          <w:szCs w:val="32"/>
        </w:rPr>
        <w:t>”</w:t>
      </w:r>
      <w:r>
        <w:rPr>
          <w:rFonts w:ascii="仿宋_GB2312" w:eastAsia="仿宋_GB2312" w:hint="eastAsia"/>
          <w:szCs w:val="32"/>
        </w:rPr>
        <w:t>、</w:t>
      </w:r>
      <w:r>
        <w:rPr>
          <w:rFonts w:ascii="仿宋_GB2312" w:eastAsia="仿宋_GB2312" w:hint="eastAsia"/>
          <w:szCs w:val="32"/>
        </w:rPr>
        <w:t>“</w:t>
      </w:r>
      <w:r>
        <w:rPr>
          <w:rFonts w:ascii="仿宋_GB2312" w:eastAsia="仿宋_GB2312" w:hAnsi="仿宋_GB2312" w:cs="仿宋_GB2312"/>
          <w:szCs w:val="32"/>
        </w:rPr>
        <w:t>中小学校长领导力提升计划</w:t>
      </w:r>
      <w:r>
        <w:rPr>
          <w:rFonts w:ascii="仿宋_GB2312" w:eastAsia="仿宋_GB2312" w:hAnsi="仿宋_GB2312" w:cs="仿宋_GB2312"/>
          <w:szCs w:val="32"/>
        </w:rPr>
        <w:t>”</w:t>
      </w:r>
      <w:r>
        <w:rPr>
          <w:rFonts w:ascii="仿宋_GB2312" w:eastAsia="仿宋_GB2312" w:hAnsi="仿宋_GB2312" w:cs="仿宋_GB2312"/>
          <w:szCs w:val="32"/>
        </w:rPr>
        <w:t>等师资培训项目，提升参训教师</w:t>
      </w:r>
      <w:r>
        <w:rPr>
          <w:rFonts w:ascii="仿宋_GB2312" w:eastAsia="仿宋_GB2312" w:hAnsi="仿宋_GB2312" w:cs="仿宋_GB2312" w:hint="eastAsia"/>
          <w:szCs w:val="32"/>
        </w:rPr>
        <w:t>、</w:t>
      </w:r>
      <w:r>
        <w:rPr>
          <w:rFonts w:ascii="仿宋_GB2312" w:eastAsia="仿宋_GB2312" w:hAnsi="仿宋_GB2312" w:cs="仿宋_GB2312"/>
          <w:szCs w:val="32"/>
        </w:rPr>
        <w:t>校长的综合素养。聚焦新课程、新教材、新方法、新技术，积极选派骨干教师参加</w:t>
      </w:r>
      <w:r>
        <w:rPr>
          <w:rFonts w:ascii="仿宋_GB2312" w:eastAsia="仿宋_GB2312" w:hAnsi="仿宋_GB2312" w:cs="仿宋_GB2312"/>
          <w:szCs w:val="32"/>
        </w:rPr>
        <w:t>“</w:t>
      </w:r>
      <w:r>
        <w:rPr>
          <w:rFonts w:ascii="仿宋_GB2312" w:eastAsia="仿宋_GB2312" w:hAnsi="仿宋_GB2312" w:cs="仿宋_GB2312"/>
          <w:szCs w:val="32"/>
        </w:rPr>
        <w:t>国培计划</w:t>
      </w:r>
      <w:r>
        <w:rPr>
          <w:rFonts w:ascii="仿宋_GB2312" w:eastAsia="仿宋_GB2312" w:hint="eastAsia"/>
          <w:szCs w:val="32"/>
        </w:rPr>
        <w:t>”</w:t>
      </w:r>
      <w:r>
        <w:rPr>
          <w:rFonts w:ascii="仿宋_GB2312" w:eastAsia="仿宋_GB2312" w:hint="eastAsia"/>
          <w:szCs w:val="32"/>
        </w:rPr>
        <w:t>、</w:t>
      </w:r>
      <w:r>
        <w:rPr>
          <w:rFonts w:ascii="仿宋_GB2312" w:eastAsia="仿宋_GB2312" w:hAnsi="仿宋_GB2312" w:cs="仿宋_GB2312" w:hint="eastAsia"/>
          <w:szCs w:val="32"/>
        </w:rPr>
        <w:t>开展</w:t>
      </w:r>
      <w:r>
        <w:rPr>
          <w:rFonts w:ascii="仿宋_GB2312" w:eastAsia="仿宋_GB2312" w:hAnsi="仿宋_GB2312" w:cs="仿宋_GB2312"/>
          <w:szCs w:val="32"/>
        </w:rPr>
        <w:t>中小学教师校长全员培训，推动完善市、区、校三级培训体系，提</w:t>
      </w:r>
      <w:r>
        <w:rPr>
          <w:rFonts w:ascii="仿宋_GB2312" w:eastAsia="仿宋_GB2312" w:hAnsi="仿宋_GB2312" w:cs="仿宋_GB2312"/>
          <w:szCs w:val="32"/>
        </w:rPr>
        <w:t>升培训针对性和实效性。（</w:t>
      </w:r>
      <w:r>
        <w:rPr>
          <w:rFonts w:ascii="楷体_GB2312" w:eastAsia="楷体_GB2312" w:hAnsi="楷体_GB2312" w:cs="楷体_GB2312"/>
          <w:szCs w:val="32"/>
        </w:rPr>
        <w:t>牵头单位：市教委；责任单位：</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、各区人民政府</w:t>
      </w:r>
      <w:r>
        <w:rPr>
          <w:rFonts w:ascii="仿宋_GB2312" w:eastAsia="仿宋_GB2312" w:hAnsi="仿宋_GB2312" w:cs="仿宋_GB2312"/>
          <w:szCs w:val="32"/>
        </w:rPr>
        <w:t>）</w:t>
      </w:r>
      <w:r>
        <w:rPr>
          <w:rFonts w:ascii="仿宋_GB2312" w:eastAsia="仿宋_GB2312" w:hAnsi="仿宋_GB2312" w:cs="仿宋_GB2312"/>
          <w:szCs w:val="32"/>
        </w:rPr>
        <w:t>鼓励各区采用交流轮岗、集中教研、顶岗锻炼、岗前培养等方式，安排新招聘教师到本区办学水平较高的中小学校培养、见习，并由培养单位出具考核意见。</w:t>
      </w:r>
      <w:r>
        <w:rPr>
          <w:rFonts w:ascii="仿宋_GB2312" w:eastAsia="仿宋_GB2312" w:hAnsi="仿宋_GB2312" w:cs="仿宋_GB2312"/>
          <w:szCs w:val="32"/>
        </w:rPr>
        <w:t>（</w:t>
      </w:r>
      <w:r>
        <w:rPr>
          <w:rFonts w:ascii="楷体_GB2312" w:eastAsia="楷体_GB2312" w:hAnsi="楷体_GB2312" w:cs="楷体_GB2312"/>
          <w:szCs w:val="32"/>
        </w:rPr>
        <w:t>牵头单位：市教委；责任单位：各区人民政府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（四）实施教育群体公平发展保障工程</w:t>
      </w:r>
    </w:p>
    <w:p w:rsidR="006D280C" w:rsidRDefault="008A1BDD" w:rsidP="0092249B">
      <w:pPr>
        <w:pStyle w:val="a3"/>
        <w:ind w:firstLineChars="200" w:firstLine="622"/>
        <w:rPr>
          <w:rFonts w:ascii="仿宋_GB2312" w:eastAsia="仿宋_GB2312" w:hAnsi="仿宋_GB2312" w:cs="仿宋_GB2312"/>
          <w:szCs w:val="32"/>
          <w:highlight w:val="yellow"/>
        </w:rPr>
      </w:pPr>
      <w:r>
        <w:rPr>
          <w:rFonts w:eastAsia="仿宋_GB2312"/>
          <w:szCs w:val="32"/>
        </w:rPr>
        <w:t>12</w:t>
      </w:r>
      <w:r>
        <w:rPr>
          <w:rFonts w:eastAsia="仿宋_GB2312" w:hint="eastAsia"/>
          <w:szCs w:val="32"/>
        </w:rPr>
        <w:t>．</w:t>
      </w:r>
      <w:r>
        <w:rPr>
          <w:rFonts w:ascii="仿宋_GB2312" w:eastAsia="仿宋_GB2312" w:hAnsi="仿宋_GB2312" w:cs="仿宋_GB2312" w:hint="eastAsia"/>
          <w:szCs w:val="32"/>
        </w:rPr>
        <w:t>推动</w:t>
      </w:r>
      <w:r>
        <w:rPr>
          <w:rFonts w:ascii="仿宋_GB2312" w:eastAsia="仿宋_GB2312" w:hAnsi="仿宋_GB2312" w:cs="仿宋_GB2312"/>
          <w:szCs w:val="32"/>
        </w:rPr>
        <w:t>义务教育免试就近入学。坚持义务教育免试就近入学和公办、民办学校同步招生，各区</w:t>
      </w:r>
      <w:r>
        <w:rPr>
          <w:rFonts w:ascii="仿宋_GB2312" w:eastAsia="仿宋_GB2312" w:hAnsi="仿宋_GB2312" w:cs="仿宋_GB2312" w:hint="eastAsia"/>
          <w:szCs w:val="32"/>
        </w:rPr>
        <w:t>严格</w:t>
      </w:r>
      <w:r>
        <w:rPr>
          <w:rFonts w:ascii="仿宋_GB2312" w:eastAsia="仿宋_GB2312" w:hAnsi="仿宋_GB2312" w:cs="仿宋_GB2312"/>
          <w:szCs w:val="32"/>
        </w:rPr>
        <w:t>落实属地责任，</w:t>
      </w:r>
      <w:r>
        <w:rPr>
          <w:rFonts w:ascii="仿宋_GB2312" w:eastAsia="仿宋_GB2312" w:hAnsi="仿宋_GB2312" w:cs="仿宋_GB2312" w:hint="eastAsia"/>
          <w:szCs w:val="32"/>
        </w:rPr>
        <w:t>进一步</w:t>
      </w:r>
      <w:r>
        <w:rPr>
          <w:rFonts w:ascii="仿宋_GB2312" w:eastAsia="仿宋_GB2312" w:hAnsi="仿宋_GB2312" w:cs="仿宋_GB2312"/>
          <w:szCs w:val="32"/>
        </w:rPr>
        <w:t>完善制度</w:t>
      </w:r>
      <w:r>
        <w:rPr>
          <w:rFonts w:ascii="仿宋_GB2312" w:eastAsia="仿宋_GB2312" w:hAnsi="仿宋_GB2312" w:cs="仿宋_GB2312" w:hint="eastAsia"/>
          <w:szCs w:val="32"/>
        </w:rPr>
        <w:t>、</w:t>
      </w:r>
      <w:r>
        <w:rPr>
          <w:rFonts w:ascii="仿宋_GB2312" w:eastAsia="仿宋_GB2312" w:hAnsi="仿宋_GB2312" w:cs="仿宋_GB2312"/>
          <w:szCs w:val="32"/>
        </w:rPr>
        <w:t>规范程序</w:t>
      </w:r>
      <w:r>
        <w:rPr>
          <w:rFonts w:ascii="仿宋_GB2312" w:eastAsia="仿宋_GB2312" w:hAnsi="仿宋_GB2312" w:cs="仿宋_GB2312" w:hint="eastAsia"/>
          <w:szCs w:val="32"/>
        </w:rPr>
        <w:t>、</w:t>
      </w:r>
      <w:r>
        <w:rPr>
          <w:rFonts w:ascii="仿宋_GB2312" w:eastAsia="仿宋_GB2312" w:hAnsi="仿宋_GB2312" w:cs="仿宋_GB2312"/>
          <w:szCs w:val="32"/>
        </w:rPr>
        <w:t>强化监督，切实保障</w:t>
      </w:r>
      <w:r>
        <w:rPr>
          <w:rFonts w:ascii="仿宋_GB2312" w:eastAsia="仿宋_GB2312" w:hAnsi="仿宋_GB2312" w:cs="仿宋_GB2312"/>
          <w:szCs w:val="32"/>
        </w:rPr>
        <w:t>适龄儿童</w:t>
      </w:r>
      <w:r>
        <w:rPr>
          <w:rFonts w:ascii="仿宋_GB2312" w:eastAsia="仿宋_GB2312" w:hAnsi="仿宋_GB2312" w:cs="仿宋_GB2312"/>
          <w:szCs w:val="32"/>
        </w:rPr>
        <w:t>接受义务教育的合法权益。（</w:t>
      </w:r>
      <w:r>
        <w:rPr>
          <w:rFonts w:ascii="楷体_GB2312" w:eastAsia="楷体_GB2312" w:hAnsi="楷体_GB2312" w:cs="楷体_GB2312"/>
          <w:szCs w:val="32"/>
        </w:rPr>
        <w:t>牵头单位：市教委、各区人民政府</w:t>
      </w:r>
      <w:r>
        <w:rPr>
          <w:rFonts w:ascii="仿宋_GB2312" w:eastAsia="仿宋_GB2312" w:hAnsi="仿宋_GB2312" w:cs="仿宋_GB2312"/>
          <w:szCs w:val="32"/>
        </w:rPr>
        <w:t>）</w:t>
      </w:r>
      <w:r>
        <w:rPr>
          <w:rFonts w:ascii="仿宋_GB2312" w:eastAsia="仿宋_GB2312" w:hAnsi="仿宋_GB2312" w:cs="仿宋_GB2312" w:hint="eastAsia"/>
          <w:szCs w:val="32"/>
        </w:rPr>
        <w:t>以居住证为主要依据</w:t>
      </w:r>
      <w:r>
        <w:rPr>
          <w:rFonts w:ascii="仿宋_GB2312" w:eastAsia="仿宋_GB2312" w:hAnsi="仿宋_GB2312" w:cs="仿宋_GB2312"/>
          <w:szCs w:val="32"/>
        </w:rPr>
        <w:t>，</w:t>
      </w:r>
      <w:r>
        <w:rPr>
          <w:rFonts w:ascii="仿宋_GB2312" w:eastAsia="仿宋_GB2312" w:hAnsi="仿宋_GB2312" w:cs="仿宋_GB2312" w:hint="eastAsia"/>
          <w:szCs w:val="32"/>
        </w:rPr>
        <w:t>将</w:t>
      </w:r>
      <w:r>
        <w:rPr>
          <w:rFonts w:ascii="仿宋_GB2312" w:eastAsia="仿宋_GB2312" w:hAnsi="仿宋_GB2312" w:cs="仿宋_GB2312" w:hint="eastAsia"/>
          <w:szCs w:val="32"/>
        </w:rPr>
        <w:t>符合条件的居住证持有人随迁子女统筹安排在公办学校就读。</w:t>
      </w:r>
      <w:r>
        <w:rPr>
          <w:rFonts w:ascii="仿宋_GB2312" w:eastAsia="仿宋_GB2312" w:hAnsi="仿宋_GB2312" w:cs="仿宋_GB2312"/>
          <w:szCs w:val="32"/>
        </w:rPr>
        <w:t>（</w:t>
      </w:r>
      <w:r>
        <w:rPr>
          <w:rFonts w:ascii="楷体_GB2312" w:eastAsia="楷体_GB2312" w:hAnsi="楷体_GB2312" w:cs="楷体_GB2312"/>
          <w:szCs w:val="32"/>
        </w:rPr>
        <w:t>牵头单位：市教委、各区人民政府；责任单位：市公安局、市人社局</w:t>
      </w:r>
      <w:r>
        <w:rPr>
          <w:rFonts w:ascii="仿宋_GB2312" w:eastAsia="仿宋_GB2312" w:hAnsi="仿宋_GB2312" w:cs="仿宋_GB2312"/>
          <w:szCs w:val="32"/>
        </w:rPr>
        <w:t>）</w:t>
      </w:r>
      <w:r>
        <w:rPr>
          <w:rFonts w:ascii="仿宋_GB2312" w:eastAsia="仿宋_GB2312" w:hAnsi="仿宋_GB2312" w:cs="仿宋_GB2312"/>
          <w:szCs w:val="32"/>
        </w:rPr>
        <w:t>深入推进特殊教育发展，加强义务教育阶段特殊教育学校建设和普通学校随班就读工作，推动建立布局合理、学段衔接、普职融通的高质量特殊教育体系。（</w:t>
      </w:r>
      <w:r>
        <w:rPr>
          <w:rFonts w:ascii="楷体_GB2312" w:eastAsia="楷体_GB2312" w:hAnsi="楷体_GB2312" w:cs="楷体_GB2312"/>
          <w:szCs w:val="32"/>
        </w:rPr>
        <w:t>牵头单位：市教委、各区人民政府；责任单位：市残联</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pacing w:val="-6"/>
          <w:szCs w:val="32"/>
        </w:rPr>
      </w:pPr>
      <w:r>
        <w:rPr>
          <w:rFonts w:eastAsia="仿宋_GB2312"/>
          <w:szCs w:val="32"/>
        </w:rPr>
        <w:lastRenderedPageBreak/>
        <w:t>13</w:t>
      </w:r>
      <w:r>
        <w:rPr>
          <w:rFonts w:eastAsia="仿宋_GB2312" w:hint="eastAsia"/>
          <w:szCs w:val="32"/>
        </w:rPr>
        <w:t>．</w:t>
      </w:r>
      <w:r>
        <w:rPr>
          <w:rFonts w:ascii="仿宋_GB2312" w:eastAsia="仿宋_GB2312" w:hAnsi="仿宋_GB2312" w:cs="仿宋_GB2312"/>
          <w:szCs w:val="32"/>
        </w:rPr>
        <w:t>关爱特殊群体。坚持精准分析学情，全面建立学校学习困难学生帮扶制度，健全面向全体学生的个性化培养机制，优化人才培养环境。（</w:t>
      </w:r>
      <w:r>
        <w:rPr>
          <w:rFonts w:ascii="楷体_GB2312" w:eastAsia="楷体_GB2312" w:hAnsi="楷体_GB2312" w:cs="楷体_GB2312"/>
          <w:szCs w:val="32"/>
        </w:rPr>
        <w:t>牵头单位：市教委；责任单位：各区人民政府</w:t>
      </w:r>
      <w:r>
        <w:rPr>
          <w:rFonts w:ascii="仿宋_GB2312" w:eastAsia="仿宋_GB2312" w:hAnsi="仿宋_GB2312" w:cs="仿宋_GB2312"/>
          <w:szCs w:val="32"/>
        </w:rPr>
        <w:t>）完善孤儿、事实无人抚养儿童、农村留守儿童、困境儿童精准摸排机制，加强教育保障和关爱保护。（</w:t>
      </w:r>
      <w:r>
        <w:rPr>
          <w:rFonts w:ascii="楷体_GB2312" w:eastAsia="楷体_GB2312" w:hAnsi="楷体_GB2312" w:cs="楷体_GB2312"/>
          <w:szCs w:val="32"/>
        </w:rPr>
        <w:t>牵头单位：市民政局；责任单位：市教委、各区人民政府</w:t>
      </w:r>
      <w:r>
        <w:rPr>
          <w:rFonts w:ascii="仿宋_GB2312" w:eastAsia="仿宋_GB2312" w:hAnsi="仿宋_GB2312" w:cs="仿宋_GB2312"/>
          <w:szCs w:val="32"/>
        </w:rPr>
        <w:t>）加大困难学生家庭救助，按照</w:t>
      </w:r>
      <w:r>
        <w:rPr>
          <w:rFonts w:ascii="仿宋_GB2312" w:eastAsia="仿宋_GB2312" w:hAnsi="仿宋_GB2312" w:cs="仿宋_GB2312" w:hint="eastAsia"/>
          <w:szCs w:val="32"/>
        </w:rPr>
        <w:t>有关</w:t>
      </w:r>
      <w:r>
        <w:rPr>
          <w:rFonts w:ascii="仿宋_GB2312" w:eastAsia="仿宋_GB2312" w:hAnsi="仿宋_GB2312" w:cs="仿宋_GB2312"/>
          <w:szCs w:val="32"/>
        </w:rPr>
        <w:t>政策</w:t>
      </w:r>
      <w:r>
        <w:rPr>
          <w:rFonts w:ascii="仿宋_GB2312" w:eastAsia="仿宋_GB2312" w:hAnsi="仿宋_GB2312" w:cs="仿宋_GB2312"/>
          <w:szCs w:val="32"/>
        </w:rPr>
        <w:t>及时给予临时救助或纳入最低生活保障，支持困难家庭子女完成学业。（</w:t>
      </w:r>
      <w:r>
        <w:rPr>
          <w:rFonts w:ascii="楷体_GB2312" w:eastAsia="楷体_GB2312" w:hAnsi="楷体_GB2312" w:cs="楷体_GB2312"/>
          <w:szCs w:val="32"/>
        </w:rPr>
        <w:t>牵头单位：市民政局；责任单位：各区人民政府</w:t>
      </w:r>
      <w:r>
        <w:rPr>
          <w:rFonts w:ascii="仿宋_GB2312" w:eastAsia="仿宋_GB2312" w:hAnsi="仿宋_GB2312" w:cs="仿宋_GB2312"/>
          <w:szCs w:val="32"/>
        </w:rPr>
        <w:t>）加强困境学生安全教育，优化</w:t>
      </w:r>
      <w:r>
        <w:rPr>
          <w:rFonts w:ascii="仿宋_GB2312" w:eastAsia="仿宋_GB2312" w:hAnsi="仿宋_GB2312" w:cs="仿宋_GB2312"/>
          <w:szCs w:val="32"/>
        </w:rPr>
        <w:t>“</w:t>
      </w:r>
      <w:r>
        <w:rPr>
          <w:rFonts w:ascii="仿宋_GB2312" w:eastAsia="仿宋_GB2312" w:hAnsi="仿宋_GB2312" w:cs="仿宋_GB2312"/>
          <w:szCs w:val="32"/>
        </w:rPr>
        <w:t>维护青少年权益岗</w:t>
      </w:r>
      <w:r>
        <w:rPr>
          <w:rFonts w:ascii="仿宋_GB2312" w:eastAsia="仿宋_GB2312" w:hAnsi="仿宋_GB2312" w:cs="仿宋_GB2312"/>
          <w:szCs w:val="32"/>
        </w:rPr>
        <w:t>”</w:t>
      </w:r>
      <w:r>
        <w:rPr>
          <w:rFonts w:ascii="仿宋_GB2312" w:eastAsia="仿宋_GB2312" w:hAnsi="仿宋_GB2312" w:cs="仿宋_GB2312"/>
          <w:szCs w:val="32"/>
        </w:rPr>
        <w:t>创建，建立</w:t>
      </w:r>
      <w:r>
        <w:rPr>
          <w:rFonts w:ascii="仿宋_GB2312" w:eastAsia="仿宋_GB2312" w:hAnsi="仿宋_GB2312" w:cs="仿宋_GB2312"/>
          <w:szCs w:val="32"/>
        </w:rPr>
        <w:t>“</w:t>
      </w:r>
      <w:r>
        <w:rPr>
          <w:rFonts w:ascii="仿宋_GB2312" w:eastAsia="仿宋_GB2312" w:hAnsi="仿宋_GB2312" w:cs="仿宋_GB2312"/>
          <w:szCs w:val="32"/>
        </w:rPr>
        <w:t>青年普法志愿服务队</w:t>
      </w:r>
      <w:r>
        <w:rPr>
          <w:rFonts w:ascii="仿宋_GB2312" w:eastAsia="仿宋_GB2312" w:hint="eastAsia"/>
          <w:szCs w:val="32"/>
        </w:rPr>
        <w:t>”</w:t>
      </w:r>
      <w:r>
        <w:rPr>
          <w:rFonts w:ascii="仿宋_GB2312" w:eastAsia="仿宋_GB2312" w:hint="eastAsia"/>
          <w:szCs w:val="32"/>
        </w:rPr>
        <w:t>，</w:t>
      </w:r>
      <w:r>
        <w:rPr>
          <w:rFonts w:ascii="仿宋_GB2312" w:eastAsia="仿宋_GB2312" w:hAnsi="仿宋_GB2312" w:cs="仿宋_GB2312"/>
          <w:szCs w:val="32"/>
        </w:rPr>
        <w:t>推进</w:t>
      </w:r>
      <w:r>
        <w:rPr>
          <w:rFonts w:eastAsia="仿宋_GB2312"/>
          <w:szCs w:val="32"/>
        </w:rPr>
        <w:t>12355</w:t>
      </w:r>
      <w:r>
        <w:rPr>
          <w:rFonts w:ascii="仿宋_GB2312" w:eastAsia="仿宋_GB2312" w:hAnsi="仿宋_GB2312" w:cs="仿宋_GB2312"/>
          <w:szCs w:val="32"/>
        </w:rPr>
        <w:t>青少年服务台转型升级，深化</w:t>
      </w:r>
      <w:r>
        <w:rPr>
          <w:rFonts w:ascii="仿宋_GB2312" w:eastAsia="仿宋_GB2312" w:hAnsi="仿宋_GB2312" w:cs="仿宋_GB2312"/>
          <w:szCs w:val="32"/>
        </w:rPr>
        <w:t>“</w:t>
      </w:r>
      <w:r>
        <w:rPr>
          <w:rFonts w:ascii="仿宋_GB2312" w:eastAsia="仿宋_GB2312" w:hAnsi="仿宋_GB2312" w:cs="仿宋_GB2312"/>
          <w:szCs w:val="32"/>
        </w:rPr>
        <w:t>共青团与人大代表、政协委员面对面</w:t>
      </w:r>
      <w:r>
        <w:rPr>
          <w:rFonts w:ascii="仿宋_GB2312" w:eastAsia="仿宋_GB2312" w:hAnsi="仿宋_GB2312" w:cs="仿宋_GB2312"/>
          <w:szCs w:val="32"/>
        </w:rPr>
        <w:t>”</w:t>
      </w:r>
      <w:r>
        <w:rPr>
          <w:rFonts w:ascii="仿宋_GB2312" w:eastAsia="仿宋_GB2312" w:hAnsi="仿宋_GB2312" w:cs="仿宋_GB2312"/>
          <w:szCs w:val="32"/>
        </w:rPr>
        <w:t>活动，</w:t>
      </w:r>
      <w:r>
        <w:rPr>
          <w:rFonts w:ascii="仿宋_GB2312" w:eastAsia="仿宋_GB2312" w:hAnsi="仿宋_GB2312" w:cs="仿宋_GB2312" w:hint="eastAsia"/>
          <w:szCs w:val="32"/>
        </w:rPr>
        <w:t>拓宽</w:t>
      </w:r>
      <w:r>
        <w:rPr>
          <w:rFonts w:ascii="仿宋_GB2312" w:eastAsia="仿宋_GB2312" w:hAnsi="仿宋_GB2312" w:cs="仿宋_GB2312"/>
          <w:szCs w:val="32"/>
        </w:rPr>
        <w:t>青少年利益诉求沟通解</w:t>
      </w:r>
      <w:r>
        <w:rPr>
          <w:rFonts w:ascii="仿宋_GB2312" w:eastAsia="仿宋_GB2312" w:hAnsi="仿宋_GB2312" w:cs="仿宋_GB2312"/>
          <w:szCs w:val="32"/>
        </w:rPr>
        <w:t>决渠道。（</w:t>
      </w:r>
      <w:r>
        <w:rPr>
          <w:rFonts w:ascii="楷体_GB2312" w:eastAsia="楷体_GB2312" w:hAnsi="楷体_GB2312" w:cs="楷体_GB2312"/>
          <w:szCs w:val="32"/>
        </w:rPr>
        <w:t>牵头单位：市教委；责任单位：市公安</w:t>
      </w:r>
      <w:r>
        <w:rPr>
          <w:rFonts w:ascii="楷体_GB2312" w:eastAsia="楷体_GB2312" w:hAnsi="楷体_GB2312" w:cs="楷体_GB2312"/>
          <w:spacing w:val="-6"/>
          <w:szCs w:val="32"/>
        </w:rPr>
        <w:t>局、市人民检察院、市高级人民法院、团市委、市关工委、市残联</w:t>
      </w:r>
      <w:r>
        <w:rPr>
          <w:rFonts w:ascii="仿宋_GB2312" w:eastAsia="仿宋_GB2312" w:hAnsi="仿宋_GB2312" w:cs="仿宋_GB2312"/>
          <w:spacing w:val="-6"/>
          <w:szCs w:val="32"/>
        </w:rPr>
        <w:t>）</w:t>
      </w:r>
    </w:p>
    <w:p w:rsidR="006D280C" w:rsidRDefault="008A1BDD" w:rsidP="0092249B">
      <w:pPr>
        <w:pStyle w:val="a3"/>
        <w:ind w:firstLineChars="200" w:firstLine="622"/>
        <w:rPr>
          <w:rFonts w:ascii="仿宋_GB2312" w:eastAsia="仿宋_GB2312" w:hAnsi="仿宋_GB2312" w:cs="仿宋_GB2312"/>
          <w:spacing w:val="-6"/>
          <w:szCs w:val="32"/>
        </w:rPr>
      </w:pPr>
      <w:r>
        <w:rPr>
          <w:rFonts w:eastAsia="仿宋_GB2312"/>
          <w:szCs w:val="32"/>
        </w:rPr>
        <w:t>14</w:t>
      </w:r>
      <w:r>
        <w:rPr>
          <w:rFonts w:eastAsia="仿宋_GB2312" w:hint="eastAsia"/>
          <w:szCs w:val="32"/>
        </w:rPr>
        <w:t>．</w:t>
      </w:r>
      <w:r>
        <w:rPr>
          <w:rFonts w:ascii="仿宋_GB2312" w:eastAsia="仿宋_GB2312" w:hAnsi="仿宋_GB2312" w:cs="仿宋_GB2312"/>
          <w:szCs w:val="32"/>
        </w:rPr>
        <w:t>完善专门教育保障。</w:t>
      </w:r>
      <w:r>
        <w:rPr>
          <w:rFonts w:ascii="仿宋_GB2312" w:eastAsia="仿宋_GB2312" w:hAnsi="仿宋_GB2312" w:cs="仿宋_GB2312"/>
          <w:szCs w:val="32"/>
        </w:rPr>
        <w:t>研究制定进一步加强天津市专门教育工作若干举措。</w:t>
      </w:r>
      <w:r>
        <w:rPr>
          <w:rFonts w:ascii="仿宋_GB2312" w:eastAsia="仿宋_GB2312" w:hAnsi="仿宋_GB2312" w:cs="仿宋_GB2312"/>
          <w:szCs w:val="32"/>
        </w:rPr>
        <w:t>（</w:t>
      </w:r>
      <w:r>
        <w:rPr>
          <w:rFonts w:ascii="楷体_GB2312" w:eastAsia="楷体_GB2312" w:hAnsi="楷体_GB2312" w:cs="楷体_GB2312"/>
          <w:szCs w:val="32"/>
        </w:rPr>
        <w:t>牵头单位：市教委、市公安局、市司法局</w:t>
      </w:r>
      <w:r>
        <w:rPr>
          <w:rFonts w:ascii="仿宋_GB2312" w:eastAsia="仿宋_GB2312" w:hAnsi="仿宋_GB2312" w:cs="仿宋_GB2312"/>
          <w:szCs w:val="32"/>
        </w:rPr>
        <w:t>）深入开展</w:t>
      </w:r>
      <w:r>
        <w:rPr>
          <w:rFonts w:ascii="仿宋_GB2312" w:eastAsia="仿宋_GB2312" w:hAnsi="仿宋_GB2312" w:cs="仿宋_GB2312"/>
          <w:szCs w:val="32"/>
        </w:rPr>
        <w:t>“</w:t>
      </w:r>
      <w:r>
        <w:rPr>
          <w:rFonts w:ascii="仿宋_GB2312" w:eastAsia="仿宋_GB2312" w:hAnsi="仿宋_GB2312" w:cs="仿宋_GB2312"/>
          <w:szCs w:val="32"/>
        </w:rPr>
        <w:t>法治进校园</w:t>
      </w:r>
      <w:r>
        <w:rPr>
          <w:rFonts w:ascii="仿宋_GB2312" w:eastAsia="仿宋_GB2312" w:hAnsi="仿宋_GB2312" w:cs="仿宋_GB2312"/>
          <w:szCs w:val="32"/>
        </w:rPr>
        <w:t>”</w:t>
      </w:r>
      <w:r>
        <w:rPr>
          <w:rFonts w:ascii="仿宋_GB2312" w:eastAsia="仿宋_GB2312" w:hAnsi="仿宋_GB2312" w:cs="仿宋_GB2312" w:hint="eastAsia"/>
          <w:szCs w:val="32"/>
        </w:rPr>
        <w:t>活动</w:t>
      </w:r>
      <w:r>
        <w:rPr>
          <w:rFonts w:ascii="仿宋_GB2312" w:eastAsia="仿宋_GB2312" w:hAnsi="仿宋_GB2312" w:cs="仿宋_GB2312"/>
          <w:szCs w:val="32"/>
        </w:rPr>
        <w:t>，推进人民法院、人民检察院、公安机关、司法行政部门推荐或者委派人员担任中小学法治副校长工作，组织人民法院、人民检察院或其他政法机关干部、法律专家，到专门学校开展法治教育和依法治校等工作，加强青少年法治宣传教育，预防青少年犯罪。（</w:t>
      </w:r>
      <w:r>
        <w:rPr>
          <w:rFonts w:ascii="楷体_GB2312" w:eastAsia="楷体_GB2312" w:hAnsi="楷体_GB2312" w:cs="楷体_GB2312"/>
          <w:szCs w:val="32"/>
        </w:rPr>
        <w:t>牵头单位：市教委；责任单位：市公</w:t>
      </w:r>
      <w:r>
        <w:rPr>
          <w:rFonts w:ascii="楷体_GB2312" w:eastAsia="楷体_GB2312" w:hAnsi="楷体_GB2312" w:cs="楷体_GB2312"/>
          <w:spacing w:val="-6"/>
          <w:szCs w:val="32"/>
        </w:rPr>
        <w:t>安局、市人</w:t>
      </w:r>
      <w:r>
        <w:rPr>
          <w:rFonts w:ascii="楷体_GB2312" w:eastAsia="楷体_GB2312" w:hAnsi="楷体_GB2312" w:cs="楷体_GB2312"/>
          <w:spacing w:val="-6"/>
          <w:szCs w:val="32"/>
        </w:rPr>
        <w:t>民检察院、市高级人民法院、市司法局、各区人民政府</w:t>
      </w:r>
      <w:r>
        <w:rPr>
          <w:rFonts w:ascii="仿宋_GB2312" w:eastAsia="仿宋_GB2312" w:hAnsi="仿宋_GB2312" w:cs="仿宋_GB2312"/>
          <w:spacing w:val="-6"/>
          <w:szCs w:val="32"/>
        </w:rPr>
        <w:t>）</w:t>
      </w:r>
    </w:p>
    <w:p w:rsidR="006D280C" w:rsidRDefault="008A1BDD" w:rsidP="0092249B">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（五）实施民族教育发展工程</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lastRenderedPageBreak/>
        <w:t>15</w:t>
      </w:r>
      <w:r>
        <w:rPr>
          <w:rFonts w:eastAsia="仿宋_GB2312" w:hint="eastAsia"/>
          <w:szCs w:val="32"/>
        </w:rPr>
        <w:t>．</w:t>
      </w:r>
      <w:r>
        <w:rPr>
          <w:rFonts w:ascii="仿宋_GB2312" w:eastAsia="仿宋_GB2312" w:hAnsi="仿宋_GB2312" w:cs="仿宋_GB2312"/>
          <w:szCs w:val="32"/>
        </w:rPr>
        <w:t>支持对口支援民族地区教育发展。做好</w:t>
      </w:r>
      <w:r>
        <w:rPr>
          <w:rFonts w:ascii="仿宋_GB2312" w:eastAsia="仿宋_GB2312" w:hAnsi="仿宋_GB2312" w:cs="仿宋_GB2312"/>
          <w:szCs w:val="32"/>
        </w:rPr>
        <w:t>“</w:t>
      </w:r>
      <w:r>
        <w:rPr>
          <w:rFonts w:ascii="仿宋_GB2312" w:eastAsia="仿宋_GB2312" w:hAnsi="仿宋_GB2312" w:cs="仿宋_GB2312"/>
          <w:szCs w:val="32"/>
        </w:rPr>
        <w:t>组团式</w:t>
      </w:r>
      <w:r>
        <w:rPr>
          <w:rFonts w:ascii="仿宋_GB2312" w:eastAsia="仿宋_GB2312" w:hAnsi="仿宋_GB2312" w:cs="仿宋_GB2312"/>
          <w:szCs w:val="32"/>
        </w:rPr>
        <w:t>”</w:t>
      </w:r>
      <w:r>
        <w:rPr>
          <w:rFonts w:ascii="仿宋_GB2312" w:eastAsia="仿宋_GB2312" w:hAnsi="仿宋_GB2312" w:cs="仿宋_GB2312"/>
          <w:szCs w:val="32"/>
        </w:rPr>
        <w:t>援疆、援藏、援青、援甘教育人才选派工作，按需选派优秀管理干部和骨干教师赴对口支援民族地区支教，组织教学教研、国家通用语言文字专家赴对口支援民族地区送教送培，扎实做好对口支援民族地区教育系统管理干部和骨干教师来津培训及跟岗锻炼工作，</w:t>
      </w:r>
      <w:r>
        <w:rPr>
          <w:rFonts w:ascii="仿宋_GB2312" w:eastAsia="仿宋_GB2312" w:hAnsi="仿宋_GB2312" w:cs="仿宋_GB2312" w:hint="eastAsia"/>
          <w:szCs w:val="32"/>
        </w:rPr>
        <w:t>促进</w:t>
      </w:r>
      <w:r>
        <w:rPr>
          <w:rFonts w:ascii="仿宋_GB2312" w:eastAsia="仿宋_GB2312" w:hAnsi="仿宋_GB2312" w:cs="仿宋_GB2312"/>
          <w:szCs w:val="32"/>
        </w:rPr>
        <w:t>民族地区师资队伍水平提升。（</w:t>
      </w:r>
      <w:r>
        <w:rPr>
          <w:rFonts w:ascii="楷体_GB2312" w:eastAsia="楷体_GB2312" w:hAnsi="楷体_GB2312" w:cs="楷体_GB2312"/>
          <w:szCs w:val="32"/>
        </w:rPr>
        <w:t>牵头单位：市教委；责任单位：市委组织部、各区人民政府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16</w:t>
      </w:r>
      <w:r>
        <w:rPr>
          <w:rFonts w:eastAsia="仿宋_GB2312" w:hint="eastAsia"/>
          <w:szCs w:val="32"/>
        </w:rPr>
        <w:t>．</w:t>
      </w:r>
      <w:r>
        <w:rPr>
          <w:rFonts w:ascii="仿宋_GB2312" w:eastAsia="仿宋_GB2312" w:hAnsi="仿宋_GB2312" w:cs="仿宋_GB2312"/>
          <w:szCs w:val="32"/>
        </w:rPr>
        <w:t>开展铸牢中华民族共同体意识教育。完善铸牢中华民族共同体意识教育体系，设立铸牢中华民族共同体意识教育实践思政课重点实验室，加强全学科课程思政建设，做好中华民族大团结教材选用使用。（</w:t>
      </w:r>
      <w:r>
        <w:rPr>
          <w:rFonts w:ascii="楷体_GB2312" w:eastAsia="楷体_GB2312" w:hAnsi="楷体_GB2312" w:cs="楷体_GB2312"/>
          <w:szCs w:val="32"/>
        </w:rPr>
        <w:t>牵头单位：市教委；责任单位：市委统战部、市委宣传部、市民族宗教委、</w:t>
      </w:r>
      <w:r>
        <w:rPr>
          <w:rFonts w:ascii="楷体_GB2312" w:eastAsia="楷体_GB2312" w:hAnsi="楷体_GB2312" w:cs="楷体_GB2312" w:hint="eastAsia"/>
          <w:szCs w:val="32"/>
        </w:rPr>
        <w:t>天津市教育科学研究院</w:t>
      </w:r>
      <w:r>
        <w:rPr>
          <w:rFonts w:ascii="楷体_GB2312" w:eastAsia="楷体_GB2312" w:hAnsi="楷体_GB2312" w:cs="楷体_GB2312"/>
          <w:szCs w:val="32"/>
        </w:rPr>
        <w:t>、各区人民政府</w:t>
      </w:r>
      <w:r>
        <w:rPr>
          <w:rFonts w:ascii="仿宋_GB2312" w:eastAsia="仿宋_GB2312" w:hAnsi="仿宋_GB2312" w:cs="仿宋_GB2312"/>
          <w:szCs w:val="32"/>
        </w:rPr>
        <w:t>）全面推行各族学生混班教学、混合住宿、共同就餐及一体化管理，形成各族学生互嵌式学习生活环境</w:t>
      </w:r>
      <w:r>
        <w:rPr>
          <w:rFonts w:ascii="仿宋_GB2312" w:eastAsia="仿宋_GB2312" w:hAnsi="仿宋_GB2312" w:cs="仿宋_GB2312" w:hint="eastAsia"/>
          <w:szCs w:val="32"/>
        </w:rPr>
        <w:t>，</w:t>
      </w:r>
      <w:r>
        <w:rPr>
          <w:rFonts w:ascii="仿宋_GB2312" w:eastAsia="仿宋_GB2312" w:hAnsi="仿宋_GB2312" w:cs="仿宋_GB2312"/>
          <w:szCs w:val="32"/>
        </w:rPr>
        <w:t>促进各族学生交往交流交融，构筑中华民族共有精神家园。（</w:t>
      </w:r>
      <w:r>
        <w:rPr>
          <w:rFonts w:ascii="楷体_GB2312" w:eastAsia="楷体_GB2312" w:hAnsi="楷体_GB2312" w:cs="楷体_GB2312"/>
          <w:szCs w:val="32"/>
        </w:rPr>
        <w:t>牵头单位：市教委；责任单位：各区人民政府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（六）实施学生帮扶资助工程</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17</w:t>
      </w:r>
      <w:r>
        <w:rPr>
          <w:rFonts w:eastAsia="仿宋_GB2312" w:hint="eastAsia"/>
          <w:szCs w:val="32"/>
        </w:rPr>
        <w:t>．</w:t>
      </w:r>
      <w:r>
        <w:rPr>
          <w:rFonts w:ascii="仿宋_GB2312" w:eastAsia="仿宋_GB2312" w:hAnsi="仿宋_GB2312" w:cs="仿宋_GB2312"/>
          <w:szCs w:val="32"/>
        </w:rPr>
        <w:t>确保家庭经济困难学生资助全覆盖。落实学前教育资助政策，为符合条件的</w:t>
      </w:r>
      <w:r>
        <w:rPr>
          <w:rFonts w:ascii="仿宋_GB2312" w:eastAsia="仿宋_GB2312" w:hAnsi="仿宋_GB2312" w:cs="仿宋_GB2312"/>
          <w:szCs w:val="32"/>
        </w:rPr>
        <w:t>在园家庭</w:t>
      </w:r>
      <w:r>
        <w:rPr>
          <w:rFonts w:ascii="仿宋_GB2312" w:eastAsia="仿宋_GB2312" w:hAnsi="仿宋_GB2312" w:cs="仿宋_GB2312"/>
          <w:szCs w:val="32"/>
        </w:rPr>
        <w:t>经济困难儿童提供学前教育资助。（</w:t>
      </w:r>
      <w:r>
        <w:rPr>
          <w:rFonts w:ascii="楷体_GB2312" w:eastAsia="楷体_GB2312" w:hAnsi="楷体_GB2312" w:cs="楷体_GB2312"/>
          <w:szCs w:val="32"/>
        </w:rPr>
        <w:t>牵头单位：市教委；责任单位：市财政局、市民政局</w:t>
      </w:r>
      <w:r>
        <w:rPr>
          <w:rFonts w:ascii="楷体_GB2312" w:eastAsia="楷体_GB2312" w:hAnsi="楷体_GB2312" w:cs="楷体_GB2312" w:hint="eastAsia"/>
          <w:szCs w:val="32"/>
        </w:rPr>
        <w:t>、</w:t>
      </w:r>
      <w:r>
        <w:rPr>
          <w:rFonts w:ascii="楷体_GB2312" w:eastAsia="楷体_GB2312" w:hAnsi="楷体_GB2312" w:cs="楷体_GB2312"/>
          <w:szCs w:val="32"/>
        </w:rPr>
        <w:t>各区人民政府</w:t>
      </w:r>
      <w:r>
        <w:rPr>
          <w:rFonts w:ascii="仿宋_GB2312" w:eastAsia="仿宋_GB2312" w:hAnsi="仿宋_GB2312" w:cs="仿宋_GB2312"/>
          <w:szCs w:val="32"/>
        </w:rPr>
        <w:t>）坚持和完善义务教育</w:t>
      </w:r>
      <w:r>
        <w:rPr>
          <w:rFonts w:ascii="仿宋_GB2312" w:eastAsia="仿宋_GB2312" w:hAnsi="仿宋_GB2312" w:cs="仿宋_GB2312"/>
          <w:szCs w:val="32"/>
        </w:rPr>
        <w:t>“</w:t>
      </w:r>
      <w:r>
        <w:rPr>
          <w:rFonts w:ascii="仿宋_GB2312" w:eastAsia="仿宋_GB2312" w:hAnsi="仿宋_GB2312" w:cs="仿宋_GB2312"/>
          <w:szCs w:val="32"/>
        </w:rPr>
        <w:t>两免一补</w:t>
      </w:r>
      <w:r>
        <w:rPr>
          <w:rFonts w:ascii="仿宋_GB2312" w:eastAsia="仿宋_GB2312" w:hAnsi="仿宋_GB2312" w:cs="仿宋_GB2312"/>
          <w:szCs w:val="32"/>
        </w:rPr>
        <w:t>”</w:t>
      </w:r>
      <w:r>
        <w:rPr>
          <w:rFonts w:ascii="仿宋_GB2312" w:eastAsia="仿宋_GB2312" w:hAnsi="仿宋_GB2312" w:cs="仿宋_GB2312"/>
          <w:szCs w:val="32"/>
        </w:rPr>
        <w:t>政策，为学生免除学杂费、提供免费教科书，为家庭经济困难学生提供生活补助。（</w:t>
      </w:r>
      <w:r>
        <w:rPr>
          <w:rFonts w:ascii="楷体_GB2312" w:eastAsia="楷体_GB2312" w:hAnsi="楷体_GB2312" w:cs="楷体_GB2312"/>
          <w:szCs w:val="32"/>
        </w:rPr>
        <w:t>牵</w:t>
      </w:r>
      <w:r>
        <w:rPr>
          <w:rFonts w:ascii="楷体_GB2312" w:eastAsia="楷体_GB2312" w:hAnsi="楷体_GB2312" w:cs="楷体_GB2312"/>
          <w:szCs w:val="32"/>
        </w:rPr>
        <w:lastRenderedPageBreak/>
        <w:t>头单位：市教委；责任单位：市财政局、各区人民政府</w:t>
      </w:r>
      <w:r>
        <w:rPr>
          <w:rFonts w:ascii="仿宋_GB2312" w:eastAsia="仿宋_GB2312" w:hAnsi="仿宋_GB2312" w:cs="仿宋_GB2312"/>
          <w:szCs w:val="32"/>
        </w:rPr>
        <w:t>）</w:t>
      </w:r>
      <w:r>
        <w:rPr>
          <w:rFonts w:ascii="仿宋_GB2312" w:eastAsia="仿宋_GB2312" w:hAnsi="仿宋_GB2312" w:cs="仿宋_GB2312"/>
          <w:szCs w:val="32"/>
        </w:rPr>
        <w:t>落实中等职业学校国家助学金</w:t>
      </w:r>
      <w:r>
        <w:rPr>
          <w:rFonts w:ascii="仿宋_GB2312" w:eastAsia="仿宋_GB2312" w:hAnsi="仿宋_GB2312" w:cs="仿宋_GB2312" w:hint="eastAsia"/>
          <w:szCs w:val="32"/>
        </w:rPr>
        <w:t>、</w:t>
      </w:r>
      <w:r>
        <w:rPr>
          <w:rFonts w:ascii="仿宋_GB2312" w:eastAsia="仿宋_GB2312" w:hAnsi="仿宋_GB2312" w:cs="仿宋_GB2312"/>
          <w:szCs w:val="32"/>
        </w:rPr>
        <w:t>天津市人民政府助学金</w:t>
      </w:r>
      <w:r>
        <w:rPr>
          <w:rFonts w:ascii="仿宋_GB2312" w:eastAsia="仿宋_GB2312" w:hAnsi="仿宋_GB2312" w:cs="仿宋_GB2312" w:hint="eastAsia"/>
          <w:szCs w:val="32"/>
        </w:rPr>
        <w:t>和免学费等政策</w:t>
      </w:r>
      <w:r>
        <w:rPr>
          <w:rFonts w:ascii="仿宋_GB2312" w:eastAsia="仿宋_GB2312" w:hAnsi="仿宋_GB2312" w:cs="仿宋_GB2312"/>
          <w:szCs w:val="32"/>
        </w:rPr>
        <w:t>以及普通高中国家助学金和免学杂费</w:t>
      </w:r>
      <w:r>
        <w:rPr>
          <w:rFonts w:ascii="仿宋_GB2312" w:eastAsia="仿宋_GB2312" w:hAnsi="仿宋_GB2312" w:cs="仿宋_GB2312" w:hint="eastAsia"/>
          <w:szCs w:val="32"/>
        </w:rPr>
        <w:t>等</w:t>
      </w:r>
      <w:r>
        <w:rPr>
          <w:rFonts w:ascii="仿宋_GB2312" w:eastAsia="仿宋_GB2312" w:hAnsi="仿宋_GB2312" w:cs="仿宋_GB2312"/>
          <w:szCs w:val="32"/>
        </w:rPr>
        <w:t>政策。</w:t>
      </w:r>
      <w:r>
        <w:rPr>
          <w:rFonts w:ascii="仿宋_GB2312" w:eastAsia="仿宋_GB2312" w:hAnsi="仿宋_GB2312" w:cs="仿宋_GB2312"/>
          <w:szCs w:val="32"/>
        </w:rPr>
        <w:t>（</w:t>
      </w:r>
      <w:r>
        <w:rPr>
          <w:rFonts w:ascii="楷体_GB2312" w:eastAsia="楷体_GB2312" w:hAnsi="楷体_GB2312" w:cs="楷体_GB2312"/>
          <w:szCs w:val="32"/>
        </w:rPr>
        <w:t>牵头单位：市教委；责任单位：市财政局、</w:t>
      </w:r>
      <w:r>
        <w:rPr>
          <w:rFonts w:ascii="楷体_GB2312" w:eastAsia="楷体_GB2312" w:hAnsi="楷体_GB2312" w:cs="楷体_GB2312" w:hint="eastAsia"/>
          <w:szCs w:val="32"/>
        </w:rPr>
        <w:t>市民政局、</w:t>
      </w:r>
      <w:r>
        <w:rPr>
          <w:rFonts w:ascii="楷体_GB2312" w:eastAsia="楷体_GB2312" w:hAnsi="楷体_GB2312" w:cs="楷体_GB2312"/>
          <w:szCs w:val="32"/>
        </w:rPr>
        <w:t>各区人民政府</w:t>
      </w:r>
      <w:r>
        <w:rPr>
          <w:rFonts w:ascii="仿宋_GB2312" w:eastAsia="仿宋_GB2312" w:hAnsi="仿宋_GB2312" w:cs="仿宋_GB2312"/>
          <w:szCs w:val="32"/>
        </w:rPr>
        <w:t>）持续做好残疾人助学帮扶</w:t>
      </w:r>
      <w:r>
        <w:rPr>
          <w:rFonts w:ascii="仿宋_GB2312" w:eastAsia="仿宋_GB2312" w:hAnsi="仿宋_GB2312" w:cs="仿宋_GB2312"/>
          <w:szCs w:val="32"/>
        </w:rPr>
        <w:t>工作</w:t>
      </w:r>
      <w:r>
        <w:rPr>
          <w:rFonts w:ascii="仿宋_GB2312" w:eastAsia="仿宋_GB2312" w:hAnsi="仿宋_GB2312" w:cs="仿宋_GB2312" w:hint="eastAsia"/>
          <w:szCs w:val="32"/>
        </w:rPr>
        <w:t>，</w:t>
      </w:r>
      <w:r>
        <w:rPr>
          <w:rFonts w:ascii="仿宋_GB2312" w:eastAsia="仿宋_GB2312" w:hAnsi="仿宋_GB2312" w:cs="仿宋_GB2312"/>
          <w:szCs w:val="32"/>
        </w:rPr>
        <w:t>落实残疾人教育扶残助学金</w:t>
      </w:r>
      <w:r>
        <w:rPr>
          <w:rFonts w:ascii="仿宋_GB2312" w:eastAsia="仿宋_GB2312" w:hAnsi="仿宋_GB2312" w:cs="仿宋_GB2312" w:hint="eastAsia"/>
          <w:szCs w:val="32"/>
        </w:rPr>
        <w:t>政策</w:t>
      </w:r>
      <w:r>
        <w:rPr>
          <w:rFonts w:ascii="仿宋_GB2312" w:eastAsia="仿宋_GB2312" w:hAnsi="仿宋_GB2312" w:cs="仿宋_GB2312"/>
          <w:szCs w:val="32"/>
        </w:rPr>
        <w:t>，保障残疾人受教育权利</w:t>
      </w:r>
      <w:r>
        <w:rPr>
          <w:rFonts w:ascii="仿宋_GB2312" w:eastAsia="仿宋_GB2312" w:hAnsi="仿宋_GB2312" w:cs="仿宋_GB2312" w:hint="eastAsia"/>
          <w:szCs w:val="32"/>
        </w:rPr>
        <w:t>。</w:t>
      </w:r>
      <w:r>
        <w:rPr>
          <w:rFonts w:ascii="仿宋_GB2312" w:eastAsia="仿宋_GB2312" w:hAnsi="仿宋_GB2312" w:cs="仿宋_GB2312"/>
          <w:szCs w:val="32"/>
        </w:rPr>
        <w:t>（</w:t>
      </w:r>
      <w:r>
        <w:rPr>
          <w:rFonts w:ascii="楷体_GB2312" w:eastAsia="楷体_GB2312" w:hAnsi="楷体_GB2312" w:cs="楷体_GB2312"/>
          <w:szCs w:val="32"/>
        </w:rPr>
        <w:t>牵头单位：市残联</w:t>
      </w:r>
      <w:r>
        <w:rPr>
          <w:rFonts w:ascii="仿宋_GB2312" w:eastAsia="仿宋_GB2312" w:hAnsi="仿宋_GB2312" w:cs="仿宋_GB2312"/>
          <w:szCs w:val="32"/>
        </w:rPr>
        <w:t>）规范和加强学生资助资金管理，提高资金使用效益，按规定做好各项奖助学金的评审，及时发放资助资金，切实做到应助尽助。（</w:t>
      </w:r>
      <w:r>
        <w:rPr>
          <w:rFonts w:ascii="楷体_GB2312" w:eastAsia="楷体_GB2312" w:hAnsi="楷体_GB2312" w:cs="楷体_GB2312"/>
          <w:szCs w:val="32"/>
        </w:rPr>
        <w:t>牵头单位：市教委；责任单位：市民政局、市财政局</w:t>
      </w:r>
      <w:r>
        <w:rPr>
          <w:rFonts w:ascii="楷体_GB2312" w:eastAsia="楷体_GB2312" w:hAnsi="楷体_GB2312" w:cs="楷体_GB2312" w:hint="eastAsia"/>
          <w:szCs w:val="32"/>
        </w:rPr>
        <w:t>、</w:t>
      </w:r>
      <w:r>
        <w:rPr>
          <w:rFonts w:ascii="楷体_GB2312" w:eastAsia="楷体_GB2312" w:hAnsi="楷体_GB2312" w:cs="楷体_GB2312"/>
          <w:szCs w:val="32"/>
        </w:rPr>
        <w:t>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18</w:t>
      </w:r>
      <w:r>
        <w:rPr>
          <w:rFonts w:eastAsia="仿宋_GB2312" w:hint="eastAsia"/>
          <w:szCs w:val="32"/>
        </w:rPr>
        <w:t>．</w:t>
      </w:r>
      <w:r>
        <w:rPr>
          <w:rFonts w:ascii="仿宋_GB2312" w:eastAsia="仿宋_GB2312" w:hAnsi="仿宋_GB2312" w:cs="仿宋_GB2312"/>
          <w:szCs w:val="32"/>
        </w:rPr>
        <w:t>提升学生资助精准化水平。</w:t>
      </w:r>
      <w:r>
        <w:rPr>
          <w:rFonts w:ascii="仿宋_GB2312" w:eastAsia="仿宋_GB2312" w:hAnsi="仿宋_GB2312" w:cs="仿宋_GB2312" w:hint="eastAsia"/>
          <w:szCs w:val="32"/>
        </w:rPr>
        <w:t>依托</w:t>
      </w:r>
      <w:r>
        <w:rPr>
          <w:rFonts w:ascii="仿宋_GB2312" w:eastAsia="仿宋_GB2312" w:hAnsi="仿宋_GB2312" w:cs="仿宋_GB2312"/>
          <w:szCs w:val="32"/>
        </w:rPr>
        <w:t>天津市信息资源统一共享交换平台，推动数据在部门间共享应用。</w:t>
      </w:r>
      <w:r>
        <w:rPr>
          <w:rFonts w:ascii="仿宋_GB2312" w:eastAsia="仿宋_GB2312" w:hAnsi="仿宋_GB2312" w:cs="仿宋_GB2312"/>
          <w:szCs w:val="32"/>
        </w:rPr>
        <w:t>（</w:t>
      </w:r>
      <w:r>
        <w:rPr>
          <w:rFonts w:ascii="楷体_GB2312" w:eastAsia="楷体_GB2312" w:hAnsi="楷体_GB2312" w:cs="楷体_GB2312"/>
          <w:szCs w:val="32"/>
        </w:rPr>
        <w:t>牵头单位：市教委；责任单位：市数据局、市民政局、市残联</w:t>
      </w:r>
      <w:r>
        <w:rPr>
          <w:rFonts w:ascii="仿宋_GB2312" w:eastAsia="仿宋_GB2312" w:hAnsi="仿宋_GB2312" w:cs="仿宋_GB2312"/>
          <w:szCs w:val="32"/>
        </w:rPr>
        <w:t>）结合社会治理</w:t>
      </w:r>
      <w:r>
        <w:rPr>
          <w:rFonts w:ascii="仿宋_GB2312" w:eastAsia="仿宋_GB2312" w:hAnsi="仿宋_GB2312" w:cs="仿宋_GB2312"/>
          <w:szCs w:val="32"/>
        </w:rPr>
        <w:t>“</w:t>
      </w:r>
      <w:r>
        <w:rPr>
          <w:rFonts w:ascii="仿宋_GB2312" w:eastAsia="仿宋_GB2312" w:hAnsi="仿宋_GB2312" w:cs="仿宋_GB2312"/>
          <w:szCs w:val="32"/>
        </w:rPr>
        <w:t>一张表</w:t>
      </w:r>
      <w:r>
        <w:rPr>
          <w:rFonts w:ascii="仿宋_GB2312" w:eastAsia="仿宋_GB2312" w:hAnsi="仿宋_GB2312" w:cs="仿宋_GB2312"/>
          <w:szCs w:val="32"/>
        </w:rPr>
        <w:t>”</w:t>
      </w:r>
      <w:r>
        <w:rPr>
          <w:rFonts w:ascii="仿宋_GB2312" w:eastAsia="仿宋_GB2312" w:hAnsi="仿宋_GB2312" w:cs="仿宋_GB2312"/>
          <w:szCs w:val="32"/>
        </w:rPr>
        <w:t>系统建设，推动家庭经济困难学生信息下沉共享到社区。（</w:t>
      </w:r>
      <w:r>
        <w:rPr>
          <w:rFonts w:ascii="楷体_GB2312" w:eastAsia="楷体_GB2312" w:hAnsi="楷体_GB2312" w:cs="楷体_GB2312"/>
          <w:szCs w:val="32"/>
        </w:rPr>
        <w:t>牵头单位：市教委；责任单位：市数据局、市民政局</w:t>
      </w:r>
      <w:r>
        <w:rPr>
          <w:rFonts w:ascii="仿宋_GB2312" w:eastAsia="仿宋_GB2312" w:hAnsi="仿宋_GB2312" w:cs="仿宋_GB2312"/>
          <w:szCs w:val="32"/>
        </w:rPr>
        <w:t>）鼓励各区和各学校</w:t>
      </w:r>
      <w:r>
        <w:rPr>
          <w:rFonts w:ascii="仿宋_GB2312" w:eastAsia="仿宋_GB2312" w:hAnsi="仿宋_GB2312" w:cs="仿宋_GB2312"/>
          <w:szCs w:val="32"/>
        </w:rPr>
        <w:t>及时关注全国学生资助管理信息系统中的家庭经济困难学生，通过入学通知书、校园公众号等深入开展学生资助政策宣传和解读</w:t>
      </w:r>
      <w:r>
        <w:rPr>
          <w:rFonts w:ascii="仿宋_GB2312" w:eastAsia="仿宋_GB2312" w:hAnsi="仿宋_GB2312" w:cs="仿宋_GB2312"/>
          <w:szCs w:val="32"/>
        </w:rPr>
        <w:t>。（</w:t>
      </w:r>
      <w:r>
        <w:rPr>
          <w:rFonts w:ascii="楷体_GB2312" w:eastAsia="楷体_GB2312" w:hAnsi="楷体_GB2312" w:cs="楷体_GB2312"/>
          <w:szCs w:val="32"/>
        </w:rPr>
        <w:t>牵头单位：市教委；责任单位：各区人民政府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（七）实施卫生健康文化体育强化工程</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19</w:t>
      </w:r>
      <w:r>
        <w:rPr>
          <w:rFonts w:eastAsia="仿宋_GB2312" w:hint="eastAsia"/>
          <w:szCs w:val="32"/>
        </w:rPr>
        <w:t>．</w:t>
      </w:r>
      <w:r>
        <w:rPr>
          <w:rFonts w:ascii="仿宋_GB2312" w:eastAsia="仿宋_GB2312" w:hAnsi="仿宋_GB2312" w:cs="仿宋_GB2312"/>
          <w:szCs w:val="32"/>
        </w:rPr>
        <w:t>加强学校卫生体系建设。建立学生健康档案，逐步实现与学龄前健康档案内容衔接。（</w:t>
      </w:r>
      <w:r>
        <w:rPr>
          <w:rFonts w:ascii="楷体_GB2312" w:eastAsia="楷体_GB2312" w:hAnsi="楷体_GB2312" w:cs="楷体_GB2312"/>
          <w:szCs w:val="32"/>
        </w:rPr>
        <w:t>牵头单位：市教委；责任单位：市卫生健康委、各区人民政府</w:t>
      </w:r>
      <w:r>
        <w:rPr>
          <w:rFonts w:ascii="仿宋_GB2312" w:eastAsia="仿宋_GB2312" w:hAnsi="仿宋_GB2312" w:cs="仿宋_GB2312"/>
          <w:szCs w:val="32"/>
        </w:rPr>
        <w:t>）</w:t>
      </w:r>
      <w:r>
        <w:rPr>
          <w:rFonts w:ascii="仿宋_GB2312" w:eastAsia="仿宋_GB2312" w:hAnsi="仿宋_GB2312" w:cs="仿宋_GB2312" w:hint="eastAsia"/>
          <w:szCs w:val="32"/>
        </w:rPr>
        <w:t>加强</w:t>
      </w:r>
      <w:r>
        <w:rPr>
          <w:rFonts w:ascii="仿宋_GB2312" w:eastAsia="仿宋_GB2312" w:hAnsi="仿宋_GB2312" w:cs="仿宋_GB2312"/>
          <w:szCs w:val="32"/>
        </w:rPr>
        <w:t>健康教育、健康咨询、健康科普等服务，有针对性地传授适合学生特点和使用需求的健康知识</w:t>
      </w:r>
      <w:r>
        <w:rPr>
          <w:rFonts w:ascii="仿宋_GB2312" w:eastAsia="仿宋_GB2312" w:hAnsi="仿宋_GB2312" w:cs="仿宋_GB2312"/>
          <w:szCs w:val="32"/>
        </w:rPr>
        <w:lastRenderedPageBreak/>
        <w:t>和健康技能。（</w:t>
      </w:r>
      <w:r>
        <w:rPr>
          <w:rFonts w:ascii="楷体_GB2312" w:eastAsia="楷体_GB2312" w:hAnsi="楷体_GB2312" w:cs="楷体_GB2312"/>
          <w:szCs w:val="32"/>
        </w:rPr>
        <w:t>牵头单位：市教</w:t>
      </w:r>
      <w:r>
        <w:rPr>
          <w:rFonts w:ascii="楷体_GB2312" w:eastAsia="楷体_GB2312" w:hAnsi="楷体_GB2312" w:cs="楷体_GB2312"/>
          <w:szCs w:val="32"/>
        </w:rPr>
        <w:t>委；责任单位：市卫生健康委、各区人民政府</w:t>
      </w:r>
      <w:r>
        <w:rPr>
          <w:rFonts w:ascii="仿宋_GB2312" w:eastAsia="仿宋_GB2312" w:hAnsi="仿宋_GB2312" w:cs="仿宋_GB2312"/>
          <w:szCs w:val="32"/>
        </w:rPr>
        <w:t>）加强学生体质健康监测，强化监测数据的分析和使用。（</w:t>
      </w:r>
      <w:r>
        <w:rPr>
          <w:rFonts w:ascii="楷体_GB2312" w:eastAsia="楷体_GB2312" w:hAnsi="楷体_GB2312" w:cs="楷体_GB2312"/>
          <w:szCs w:val="32"/>
        </w:rPr>
        <w:t>牵头单位：市教委；责任单位：市卫生健康委、各区人民政府</w:t>
      </w:r>
      <w:r>
        <w:rPr>
          <w:rFonts w:ascii="仿宋_GB2312" w:eastAsia="仿宋_GB2312" w:hAnsi="仿宋_GB2312" w:cs="仿宋_GB2312"/>
          <w:szCs w:val="32"/>
        </w:rPr>
        <w:t>）做好学生预防接种、传染病防治和突发公共卫生事件防范知识宣传服务。（</w:t>
      </w:r>
      <w:r>
        <w:rPr>
          <w:rFonts w:ascii="楷体_GB2312" w:eastAsia="楷体_GB2312" w:hAnsi="楷体_GB2312" w:cs="楷体_GB2312"/>
          <w:szCs w:val="32"/>
        </w:rPr>
        <w:t>牵头单位：市教委；责任单位：市卫生健康委、各区人民政府</w:t>
      </w:r>
      <w:r>
        <w:rPr>
          <w:rFonts w:ascii="仿宋_GB2312" w:eastAsia="仿宋_GB2312" w:hAnsi="仿宋_GB2312" w:cs="仿宋_GB2312"/>
          <w:szCs w:val="32"/>
        </w:rPr>
        <w:t>）定期对学校传染病防控开展巡访，指导学校设立卫生宣传栏，对校医、保健教师开展业务培训。（</w:t>
      </w:r>
      <w:r>
        <w:rPr>
          <w:rFonts w:ascii="楷体_GB2312" w:eastAsia="楷体_GB2312" w:hAnsi="楷体_GB2312" w:cs="楷体_GB2312"/>
          <w:szCs w:val="32"/>
        </w:rPr>
        <w:t>牵头单位：市教委；责任单位：市卫生健康委、各区人民政府</w:t>
      </w:r>
      <w:r>
        <w:rPr>
          <w:rFonts w:ascii="仿宋_GB2312" w:eastAsia="仿宋_GB2312" w:hAnsi="仿宋_GB2312" w:cs="仿宋_GB2312"/>
          <w:szCs w:val="32"/>
        </w:rPr>
        <w:t>）在开学前后等时间节点，做好校园食品安全风险提示，根据实际情况为学校食堂</w:t>
      </w:r>
      <w:r>
        <w:rPr>
          <w:rFonts w:ascii="仿宋_GB2312" w:eastAsia="仿宋_GB2312" w:hAnsi="仿宋_GB2312" w:cs="仿宋_GB2312" w:hint="eastAsia"/>
          <w:szCs w:val="32"/>
        </w:rPr>
        <w:t>和供餐</w:t>
      </w:r>
      <w:r>
        <w:rPr>
          <w:rFonts w:ascii="仿宋_GB2312" w:eastAsia="仿宋_GB2312" w:hAnsi="仿宋_GB2312" w:cs="仿宋_GB2312"/>
          <w:szCs w:val="32"/>
        </w:rPr>
        <w:t>、校园周边餐饮场所提供食品安全风险监测、跟踪评价等服务。（</w:t>
      </w:r>
      <w:r>
        <w:rPr>
          <w:rFonts w:ascii="楷体_GB2312" w:eastAsia="楷体_GB2312" w:hAnsi="楷体_GB2312" w:cs="楷体_GB2312"/>
          <w:szCs w:val="32"/>
        </w:rPr>
        <w:t>牵头单位：市教委；责任单位：市市场监管委、市卫生健康委、各区人民政府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20</w:t>
      </w:r>
      <w:r>
        <w:rPr>
          <w:rFonts w:eastAsia="仿宋_GB2312" w:hint="eastAsia"/>
          <w:szCs w:val="32"/>
        </w:rPr>
        <w:t>．</w:t>
      </w:r>
      <w:r>
        <w:rPr>
          <w:rFonts w:ascii="仿宋_GB2312" w:eastAsia="仿宋_GB2312" w:hAnsi="仿宋_GB2312" w:cs="仿宋_GB2312"/>
          <w:szCs w:val="32"/>
        </w:rPr>
        <w:t>完善学生心理健康教育机制。实施</w:t>
      </w:r>
      <w:r>
        <w:rPr>
          <w:rFonts w:ascii="仿宋_GB2312" w:eastAsia="仿宋_GB2312" w:hAnsi="仿宋_GB2312" w:cs="仿宋_GB2312"/>
          <w:szCs w:val="32"/>
        </w:rPr>
        <w:t>“</w:t>
      </w:r>
      <w:r>
        <w:rPr>
          <w:rFonts w:ascii="仿宋_GB2312" w:eastAsia="仿宋_GB2312" w:hAnsi="仿宋_GB2312" w:cs="仿宋_GB2312"/>
          <w:szCs w:val="32"/>
        </w:rPr>
        <w:t>阳光行动计划</w:t>
      </w:r>
      <w:r>
        <w:rPr>
          <w:rFonts w:ascii="仿宋_GB2312" w:eastAsia="仿宋_GB2312" w:hint="eastAsia"/>
          <w:szCs w:val="32"/>
        </w:rPr>
        <w:t>”</w:t>
      </w:r>
      <w:r>
        <w:rPr>
          <w:rFonts w:ascii="仿宋_GB2312" w:eastAsia="仿宋_GB2312" w:hint="eastAsia"/>
          <w:szCs w:val="32"/>
        </w:rPr>
        <w:t>，</w:t>
      </w:r>
      <w:r>
        <w:rPr>
          <w:rFonts w:ascii="仿宋_GB2312" w:eastAsia="仿宋_GB2312" w:hAnsi="仿宋_GB2312" w:cs="仿宋_GB2312"/>
          <w:szCs w:val="32"/>
        </w:rPr>
        <w:t>加快学校心理辅导室与心理健康教育示范中心建设</w:t>
      </w:r>
      <w:r>
        <w:rPr>
          <w:rFonts w:ascii="仿宋_GB2312" w:eastAsia="仿宋_GB2312" w:hAnsi="仿宋_GB2312" w:cs="仿宋_GB2312" w:hint="eastAsia"/>
          <w:szCs w:val="32"/>
        </w:rPr>
        <w:t>，提升</w:t>
      </w:r>
      <w:r>
        <w:rPr>
          <w:rFonts w:ascii="仿宋_GB2312" w:eastAsia="仿宋_GB2312" w:hAnsi="仿宋_GB2312" w:cs="仿宋_GB2312"/>
          <w:szCs w:val="32"/>
        </w:rPr>
        <w:t>学生心理健康教育</w:t>
      </w:r>
      <w:r>
        <w:rPr>
          <w:rFonts w:ascii="仿宋_GB2312" w:eastAsia="仿宋_GB2312" w:hAnsi="仿宋_GB2312" w:cs="仿宋_GB2312" w:hint="eastAsia"/>
          <w:szCs w:val="32"/>
        </w:rPr>
        <w:t>水平。</w:t>
      </w:r>
      <w:r>
        <w:rPr>
          <w:rFonts w:ascii="仿宋_GB2312" w:eastAsia="仿宋_GB2312" w:hAnsi="仿宋_GB2312" w:cs="仿宋_GB2312"/>
          <w:szCs w:val="32"/>
        </w:rPr>
        <w:t>（</w:t>
      </w:r>
      <w:r>
        <w:rPr>
          <w:rFonts w:ascii="楷体_GB2312" w:eastAsia="楷体_GB2312" w:hAnsi="楷体_GB2312" w:cs="楷体_GB2312" w:hint="eastAsia"/>
          <w:szCs w:val="32"/>
        </w:rPr>
        <w:t>牵头单位：市教委；责任单位：市公安局、各区人民政府</w:t>
      </w:r>
      <w:r>
        <w:rPr>
          <w:rFonts w:ascii="仿宋_GB2312" w:eastAsia="仿宋_GB2312" w:hAnsi="仿宋_GB2312" w:cs="仿宋_GB2312"/>
          <w:szCs w:val="32"/>
        </w:rPr>
        <w:t>）分批推广天津市中小学生心理发展量表，</w:t>
      </w:r>
      <w:r>
        <w:rPr>
          <w:rFonts w:ascii="仿宋_GB2312" w:eastAsia="仿宋_GB2312" w:hAnsi="仿宋_GB2312" w:cs="仿宋_GB2312" w:hint="eastAsia"/>
          <w:szCs w:val="32"/>
        </w:rPr>
        <w:t>由</w:t>
      </w:r>
      <w:r>
        <w:rPr>
          <w:rFonts w:ascii="仿宋_GB2312" w:eastAsia="仿宋_GB2312" w:hAnsi="仿宋_GB2312" w:cs="仿宋_GB2312"/>
          <w:szCs w:val="32"/>
        </w:rPr>
        <w:t>各区、各学校自行施测</w:t>
      </w:r>
      <w:r>
        <w:rPr>
          <w:rFonts w:ascii="仿宋_GB2312" w:eastAsia="仿宋_GB2312" w:hAnsi="仿宋_GB2312" w:cs="仿宋_GB2312" w:hint="eastAsia"/>
          <w:szCs w:val="32"/>
        </w:rPr>
        <w:t>，根据监测结果及时关注学生心理发展变化，并采取有效干预措施。</w:t>
      </w:r>
      <w:r>
        <w:rPr>
          <w:rFonts w:ascii="仿宋_GB2312" w:eastAsia="仿宋_GB2312" w:hAnsi="仿宋_GB2312" w:cs="仿宋_GB2312"/>
          <w:szCs w:val="32"/>
        </w:rPr>
        <w:t>（</w:t>
      </w:r>
      <w:r>
        <w:rPr>
          <w:rFonts w:ascii="楷体_GB2312" w:eastAsia="楷体_GB2312" w:hAnsi="楷体_GB2312" w:cs="楷体_GB2312"/>
          <w:szCs w:val="32"/>
        </w:rPr>
        <w:t>牵头单位：市教委；责任单位：市公安局、各区人民政府</w:t>
      </w:r>
      <w:r>
        <w:rPr>
          <w:rFonts w:ascii="仿宋_GB2312" w:eastAsia="仿宋_GB2312" w:hAnsi="仿宋_GB2312" w:cs="仿宋_GB2312"/>
          <w:szCs w:val="32"/>
        </w:rPr>
        <w:t>）完善中小学</w:t>
      </w:r>
      <w:r>
        <w:rPr>
          <w:rFonts w:ascii="仿宋_GB2312" w:eastAsia="仿宋_GB2312" w:hAnsi="仿宋_GB2312" w:cs="仿宋_GB2312"/>
          <w:szCs w:val="32"/>
        </w:rPr>
        <w:t>“</w:t>
      </w:r>
      <w:r>
        <w:rPr>
          <w:rFonts w:ascii="仿宋_GB2312" w:eastAsia="仿宋_GB2312" w:hAnsi="仿宋_GB2312" w:cs="仿宋_GB2312"/>
          <w:szCs w:val="32"/>
        </w:rPr>
        <w:t>学校</w:t>
      </w:r>
      <w:r>
        <w:rPr>
          <w:rFonts w:ascii="仿宋_GB2312" w:eastAsia="仿宋_GB2312" w:hAnsi="仿宋_GB2312" w:cs="仿宋_GB2312"/>
          <w:szCs w:val="32"/>
        </w:rPr>
        <w:t>—</w:t>
      </w:r>
      <w:r>
        <w:rPr>
          <w:rFonts w:ascii="仿宋_GB2312" w:eastAsia="仿宋_GB2312" w:hAnsi="仿宋_GB2312" w:cs="仿宋_GB2312"/>
          <w:szCs w:val="32"/>
        </w:rPr>
        <w:t>年级</w:t>
      </w:r>
      <w:r>
        <w:rPr>
          <w:rFonts w:ascii="仿宋_GB2312" w:eastAsia="仿宋_GB2312" w:hAnsi="仿宋_GB2312" w:cs="仿宋_GB2312"/>
          <w:szCs w:val="32"/>
        </w:rPr>
        <w:t>—</w:t>
      </w:r>
      <w:r>
        <w:rPr>
          <w:rFonts w:ascii="仿宋_GB2312" w:eastAsia="仿宋_GB2312" w:hAnsi="仿宋_GB2312" w:cs="仿宋_GB2312"/>
          <w:szCs w:val="32"/>
        </w:rPr>
        <w:t>班级</w:t>
      </w:r>
      <w:r>
        <w:rPr>
          <w:rFonts w:ascii="仿宋_GB2312" w:eastAsia="仿宋_GB2312" w:hAnsi="仿宋_GB2312" w:cs="仿宋_GB2312"/>
          <w:szCs w:val="32"/>
        </w:rPr>
        <w:t>—</w:t>
      </w:r>
      <w:r>
        <w:rPr>
          <w:rFonts w:ascii="仿宋_GB2312" w:eastAsia="仿宋_GB2312" w:hAnsi="仿宋_GB2312" w:cs="仿宋_GB2312"/>
          <w:szCs w:val="32"/>
        </w:rPr>
        <w:t>朋辈</w:t>
      </w:r>
      <w:r>
        <w:rPr>
          <w:rFonts w:ascii="仿宋_GB2312" w:eastAsia="仿宋_GB2312" w:hAnsi="仿宋_GB2312" w:cs="仿宋_GB2312"/>
          <w:szCs w:val="32"/>
        </w:rPr>
        <w:t>”</w:t>
      </w:r>
      <w:r>
        <w:rPr>
          <w:rFonts w:ascii="仿宋_GB2312" w:eastAsia="仿宋_GB2312" w:hAnsi="仿宋_GB2312" w:cs="仿宋_GB2312"/>
          <w:szCs w:val="32"/>
        </w:rPr>
        <w:t>四级预警网络。（</w:t>
      </w:r>
      <w:r>
        <w:rPr>
          <w:rFonts w:ascii="楷体_GB2312" w:eastAsia="楷体_GB2312" w:hAnsi="楷体_GB2312" w:cs="楷体_GB2312" w:hint="eastAsia"/>
          <w:szCs w:val="32"/>
        </w:rPr>
        <w:t>牵头单位：市教委；责任单位：市公安局、各区人民政府</w:t>
      </w:r>
      <w:r>
        <w:rPr>
          <w:rFonts w:ascii="仿宋_GB2312" w:eastAsia="仿宋_GB2312" w:hAnsi="仿宋_GB2312" w:cs="仿宋_GB2312"/>
          <w:szCs w:val="32"/>
        </w:rPr>
        <w:t>）定期举办大中小学一体化心理危机干预培训班、中小学心理健康教育</w:t>
      </w:r>
      <w:r>
        <w:rPr>
          <w:rFonts w:eastAsia="仿宋_GB2312"/>
          <w:szCs w:val="32"/>
        </w:rPr>
        <w:t>AB</w:t>
      </w:r>
      <w:r>
        <w:rPr>
          <w:rFonts w:ascii="仿宋_GB2312" w:eastAsia="仿宋_GB2312" w:hAnsi="仿宋_GB2312" w:cs="仿宋_GB2312"/>
          <w:szCs w:val="32"/>
        </w:rPr>
        <w:t>证培训班、心理专员培训班，提升专职心理健康教师专业</w:t>
      </w:r>
      <w:r>
        <w:rPr>
          <w:rFonts w:ascii="仿宋_GB2312" w:eastAsia="仿宋_GB2312" w:hAnsi="仿宋_GB2312" w:cs="仿宋_GB2312"/>
          <w:szCs w:val="32"/>
        </w:rPr>
        <w:lastRenderedPageBreak/>
        <w:t>能力。（</w:t>
      </w:r>
      <w:r>
        <w:rPr>
          <w:rFonts w:ascii="楷体_GB2312" w:eastAsia="楷体_GB2312" w:hAnsi="楷体_GB2312" w:cs="楷体_GB2312"/>
          <w:szCs w:val="32"/>
        </w:rPr>
        <w:t>牵头单位：市教委；责任单位：市卫生健康委、市公安局、各区人民政府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楷体_GB2312" w:eastAsia="楷体_GB2312" w:hAnsi="楷体_GB2312" w:cs="楷体_GB2312"/>
          <w:szCs w:val="32"/>
        </w:rPr>
      </w:pPr>
      <w:r>
        <w:rPr>
          <w:rFonts w:eastAsia="仿宋_GB2312"/>
          <w:szCs w:val="32"/>
        </w:rPr>
        <w:t>21</w:t>
      </w:r>
      <w:r>
        <w:rPr>
          <w:rFonts w:eastAsia="仿宋_GB2312" w:hint="eastAsia"/>
          <w:szCs w:val="32"/>
        </w:rPr>
        <w:t>．</w:t>
      </w:r>
      <w:r>
        <w:rPr>
          <w:rFonts w:ascii="仿宋_GB2312" w:eastAsia="仿宋_GB2312" w:hAnsi="仿宋_GB2312" w:cs="仿宋_GB2312"/>
          <w:szCs w:val="32"/>
        </w:rPr>
        <w:t>丰富公共文化体育服务。加强劳动实践、校外活动、研学实践、科普基地和家庭教育指导服务中心、家长学校、服务站点建设。（</w:t>
      </w:r>
      <w:r>
        <w:rPr>
          <w:rFonts w:ascii="楷体_GB2312" w:eastAsia="楷体_GB2312" w:hAnsi="楷体_GB2312" w:cs="楷体_GB2312"/>
          <w:szCs w:val="32"/>
        </w:rPr>
        <w:t>牵头单位：市体育局、市</w:t>
      </w:r>
      <w:r>
        <w:rPr>
          <w:rFonts w:ascii="楷体_GB2312" w:eastAsia="楷体_GB2312" w:hAnsi="楷体_GB2312" w:cs="楷体_GB2312" w:hint="eastAsia"/>
          <w:szCs w:val="32"/>
        </w:rPr>
        <w:t>文化和旅游</w:t>
      </w:r>
      <w:r>
        <w:rPr>
          <w:rFonts w:ascii="楷体_GB2312" w:eastAsia="楷体_GB2312" w:hAnsi="楷体_GB2312" w:cs="楷体_GB2312"/>
          <w:szCs w:val="32"/>
        </w:rPr>
        <w:t>局、市科技局、市科协、市关工委、市妇联；责任单位：市教委、各区人民政府</w:t>
      </w:r>
      <w:r>
        <w:rPr>
          <w:rFonts w:ascii="仿宋_GB2312" w:eastAsia="仿宋_GB2312" w:hAnsi="仿宋_GB2312" w:cs="仿宋_GB2312"/>
          <w:szCs w:val="32"/>
        </w:rPr>
        <w:t>）落实博物馆、纪念馆、公共</w:t>
      </w:r>
      <w:r>
        <w:rPr>
          <w:rFonts w:ascii="仿宋_GB2312" w:eastAsia="仿宋_GB2312" w:hAnsi="仿宋_GB2312" w:cs="仿宋_GB2312"/>
          <w:szCs w:val="32"/>
        </w:rPr>
        <w:t>图书馆、美术馆、文化馆（站）按规定向学生免费开放政策，有条件的公共体育设施、科技馆、高校科普资源和各类科普基地免费或低收费向学生开放，国家法定节假日和学校寒暑假期间适当延长开放时间，并增设适合学生特点的文化体育和科普活动。（</w:t>
      </w:r>
      <w:r>
        <w:rPr>
          <w:rFonts w:ascii="楷体_GB2312" w:eastAsia="楷体_GB2312" w:hAnsi="楷体_GB2312" w:cs="楷体_GB2312"/>
          <w:szCs w:val="32"/>
        </w:rPr>
        <w:t>牵头单位：市体育局、市</w:t>
      </w:r>
      <w:r>
        <w:rPr>
          <w:rFonts w:ascii="楷体_GB2312" w:eastAsia="楷体_GB2312" w:hAnsi="楷体_GB2312" w:cs="楷体_GB2312" w:hint="eastAsia"/>
          <w:szCs w:val="32"/>
        </w:rPr>
        <w:t>文化和旅游</w:t>
      </w:r>
      <w:r>
        <w:rPr>
          <w:rFonts w:ascii="楷体_GB2312" w:eastAsia="楷体_GB2312" w:hAnsi="楷体_GB2312" w:cs="楷体_GB2312"/>
          <w:szCs w:val="32"/>
        </w:rPr>
        <w:t>局、市科技局、市科协；责任单位：市教委、各区人民政府</w:t>
      </w:r>
      <w:r>
        <w:rPr>
          <w:rFonts w:ascii="仿宋_GB2312" w:eastAsia="仿宋_GB2312" w:hAnsi="仿宋_GB2312" w:cs="仿宋_GB2312"/>
          <w:szCs w:val="32"/>
        </w:rPr>
        <w:t>）创新开展优秀影片进校园活动，保障每名中小学生每学期至少观看</w:t>
      </w:r>
      <w:r>
        <w:rPr>
          <w:rFonts w:eastAsia="仿宋_GB2312"/>
          <w:szCs w:val="32"/>
        </w:rPr>
        <w:t>2</w:t>
      </w:r>
      <w:r>
        <w:rPr>
          <w:rFonts w:ascii="仿宋_GB2312" w:eastAsia="仿宋_GB2312" w:hAnsi="仿宋_GB2312" w:cs="仿宋_GB2312"/>
          <w:szCs w:val="32"/>
        </w:rPr>
        <w:t>次优秀影片。（</w:t>
      </w:r>
      <w:r>
        <w:rPr>
          <w:rFonts w:ascii="楷体_GB2312" w:eastAsia="楷体_GB2312" w:hAnsi="楷体_GB2312" w:cs="楷体_GB2312"/>
          <w:szCs w:val="32"/>
        </w:rPr>
        <w:t>牵头单位：市教委；责任单位：市委宣传部、各区人民政府</w:t>
      </w:r>
      <w:r>
        <w:rPr>
          <w:rFonts w:ascii="仿宋_GB2312" w:eastAsia="仿宋_GB2312" w:hAnsi="仿宋_GB2312" w:cs="仿宋_GB2312"/>
          <w:szCs w:val="32"/>
        </w:rPr>
        <w:t>）</w:t>
      </w:r>
    </w:p>
    <w:p w:rsidR="006D280C" w:rsidRDefault="008A1BDD" w:rsidP="0092249B">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八</w:t>
      </w:r>
      <w:r>
        <w:rPr>
          <w:rFonts w:ascii="楷体_GB2312" w:eastAsia="楷体_GB2312" w:hAnsi="楷体_GB2312" w:cs="楷体_GB2312" w:hint="eastAsia"/>
          <w:szCs w:val="32"/>
        </w:rPr>
        <w:t>）实施毕业生就业创业服务工程</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22</w:t>
      </w:r>
      <w:r>
        <w:rPr>
          <w:rFonts w:eastAsia="仿宋_GB2312" w:hint="eastAsia"/>
          <w:szCs w:val="32"/>
        </w:rPr>
        <w:t>．</w:t>
      </w:r>
      <w:r>
        <w:rPr>
          <w:rFonts w:ascii="仿宋_GB2312" w:eastAsia="仿宋_GB2312" w:hAnsi="仿宋_GB2312" w:cs="仿宋_GB2312"/>
          <w:szCs w:val="32"/>
        </w:rPr>
        <w:t>做好毕业生就业服务。</w:t>
      </w:r>
      <w:r>
        <w:rPr>
          <w:rFonts w:ascii="仿宋_GB2312" w:eastAsia="仿宋_GB2312" w:hAnsi="仿宋_GB2312" w:cs="仿宋_GB2312" w:hint="eastAsia"/>
          <w:szCs w:val="32"/>
        </w:rPr>
        <w:t>强化</w:t>
      </w:r>
      <w:r>
        <w:rPr>
          <w:rFonts w:ascii="仿宋_GB2312" w:eastAsia="仿宋_GB2312" w:hAnsi="仿宋_GB2312" w:cs="仿宋_GB2312"/>
          <w:szCs w:val="32"/>
        </w:rPr>
        <w:t>招聘活动报名、信息发布、简历投递、线上宣讲、视频面试、网上签约等全流程就业服务</w:t>
      </w:r>
      <w:r>
        <w:rPr>
          <w:rFonts w:ascii="仿宋_GB2312" w:eastAsia="仿宋_GB2312" w:hAnsi="仿宋_GB2312" w:cs="仿宋_GB2312"/>
          <w:szCs w:val="32"/>
        </w:rPr>
        <w:t>“</w:t>
      </w:r>
      <w:r>
        <w:rPr>
          <w:rFonts w:ascii="仿宋_GB2312" w:eastAsia="仿宋_GB2312" w:hAnsi="仿宋_GB2312" w:cs="仿宋_GB2312"/>
          <w:szCs w:val="32"/>
        </w:rPr>
        <w:t>一网通办</w:t>
      </w:r>
      <w:r>
        <w:rPr>
          <w:rFonts w:ascii="仿宋_GB2312" w:eastAsia="仿宋_GB2312" w:hint="eastAsia"/>
          <w:szCs w:val="32"/>
        </w:rPr>
        <w:t>”</w:t>
      </w:r>
      <w:r>
        <w:rPr>
          <w:rFonts w:ascii="仿宋_GB2312" w:eastAsia="仿宋_GB2312" w:hint="eastAsia"/>
          <w:szCs w:val="32"/>
        </w:rPr>
        <w:t>。</w:t>
      </w:r>
      <w:r>
        <w:rPr>
          <w:rFonts w:ascii="仿宋_GB2312" w:eastAsia="仿宋_GB2312" w:hAnsi="仿宋_GB2312" w:cs="仿宋_GB2312"/>
          <w:szCs w:val="32"/>
        </w:rPr>
        <w:t>（</w:t>
      </w:r>
      <w:r>
        <w:rPr>
          <w:rFonts w:ascii="楷体_GB2312" w:eastAsia="楷体_GB2312" w:hAnsi="楷体_GB2312" w:cs="楷体_GB2312"/>
          <w:szCs w:val="32"/>
        </w:rPr>
        <w:t>牵头单位：市教委、市人社局</w:t>
      </w:r>
      <w:r>
        <w:rPr>
          <w:rFonts w:ascii="仿宋_GB2312" w:eastAsia="仿宋_GB2312" w:hAnsi="仿宋_GB2312" w:cs="仿宋_GB2312"/>
          <w:szCs w:val="32"/>
        </w:rPr>
        <w:t>）强化岗位供给，组织开展</w:t>
      </w:r>
      <w:r>
        <w:rPr>
          <w:rFonts w:ascii="仿宋_GB2312" w:eastAsia="仿宋_GB2312" w:hAnsi="仿宋_GB2312" w:cs="仿宋_GB2312"/>
          <w:szCs w:val="32"/>
        </w:rPr>
        <w:t>“</w:t>
      </w:r>
      <w:r>
        <w:rPr>
          <w:rFonts w:ascii="仿宋_GB2312" w:eastAsia="仿宋_GB2312" w:hAnsi="仿宋_GB2312" w:cs="仿宋_GB2312"/>
          <w:szCs w:val="32"/>
        </w:rPr>
        <w:t>津英就业</w:t>
      </w:r>
      <w:r>
        <w:rPr>
          <w:rFonts w:ascii="仿宋_GB2312" w:eastAsia="仿宋_GB2312" w:hAnsi="仿宋_GB2312" w:cs="仿宋_GB2312"/>
          <w:szCs w:val="32"/>
        </w:rPr>
        <w:t>”</w:t>
      </w:r>
      <w:r>
        <w:rPr>
          <w:rFonts w:ascii="仿宋_GB2312" w:eastAsia="仿宋_GB2312" w:hAnsi="仿宋_GB2312" w:cs="仿宋_GB2312"/>
          <w:szCs w:val="32"/>
        </w:rPr>
        <w:t>系列专场招聘活动。（</w:t>
      </w:r>
      <w:r>
        <w:rPr>
          <w:rFonts w:ascii="楷体_GB2312" w:eastAsia="楷体_GB2312" w:hAnsi="楷体_GB2312" w:cs="楷体_GB2312"/>
          <w:szCs w:val="32"/>
        </w:rPr>
        <w:t>牵头单位：市教委</w:t>
      </w:r>
      <w:r>
        <w:rPr>
          <w:rFonts w:ascii="仿宋_GB2312" w:eastAsia="仿宋_GB2312" w:hAnsi="仿宋_GB2312" w:cs="仿宋_GB2312"/>
          <w:szCs w:val="32"/>
        </w:rPr>
        <w:t>）开展公共就业服务进校园活动，对毕业生开展政策宣传、招聘、就业指导、创业、就业帮扶等服务，定期发布就业见习岗位信息，</w:t>
      </w:r>
      <w:r>
        <w:rPr>
          <w:rFonts w:ascii="仿宋_GB2312" w:eastAsia="仿宋_GB2312" w:hAnsi="仿宋_GB2312" w:cs="仿宋_GB2312" w:hint="eastAsia"/>
          <w:szCs w:val="32"/>
        </w:rPr>
        <w:t>进</w:t>
      </w:r>
      <w:r>
        <w:rPr>
          <w:rFonts w:ascii="仿宋_GB2312" w:eastAsia="仿宋_GB2312" w:hAnsi="仿宋_GB2312" w:cs="仿宋_GB2312" w:hint="eastAsia"/>
          <w:szCs w:val="32"/>
        </w:rPr>
        <w:lastRenderedPageBreak/>
        <w:t>行</w:t>
      </w:r>
      <w:r>
        <w:rPr>
          <w:rFonts w:ascii="仿宋_GB2312" w:eastAsia="仿宋_GB2312" w:hAnsi="仿宋_GB2312" w:cs="仿宋_GB2312"/>
          <w:szCs w:val="32"/>
        </w:rPr>
        <w:t>毕业去向登记，对应届离校未就业高校毕业生</w:t>
      </w:r>
      <w:r>
        <w:rPr>
          <w:rFonts w:ascii="仿宋_GB2312" w:eastAsia="仿宋_GB2312" w:hAnsi="仿宋_GB2312" w:cs="仿宋_GB2312" w:hint="eastAsia"/>
          <w:szCs w:val="32"/>
        </w:rPr>
        <w:t>提供</w:t>
      </w:r>
      <w:r>
        <w:rPr>
          <w:rFonts w:ascii="仿宋_GB2312" w:eastAsia="仿宋_GB2312" w:hAnsi="仿宋_GB2312" w:cs="仿宋_GB2312"/>
          <w:szCs w:val="32"/>
        </w:rPr>
        <w:t>实名制就业服务。（</w:t>
      </w:r>
      <w:r>
        <w:rPr>
          <w:rFonts w:ascii="楷体_GB2312" w:eastAsia="楷体_GB2312" w:hAnsi="楷体_GB2312" w:cs="楷体_GB2312"/>
          <w:szCs w:val="32"/>
        </w:rPr>
        <w:t>牵头单位：市人社局、市教委</w:t>
      </w:r>
      <w:r>
        <w:rPr>
          <w:rFonts w:ascii="仿宋_GB2312" w:eastAsia="仿宋_GB2312" w:hAnsi="仿宋_GB2312" w:cs="仿宋_GB2312"/>
          <w:szCs w:val="32"/>
        </w:rPr>
        <w:t>）落实兜底帮扶，围绕脱贫家庭、低保家庭、零就业家庭、残疾等重点群体毕业生</w:t>
      </w:r>
      <w:r>
        <w:rPr>
          <w:rFonts w:ascii="仿宋_GB2312" w:eastAsia="仿宋_GB2312" w:hAnsi="仿宋_GB2312" w:cs="仿宋_GB2312" w:hint="eastAsia"/>
          <w:szCs w:val="32"/>
        </w:rPr>
        <w:t>，</w:t>
      </w:r>
      <w:r>
        <w:rPr>
          <w:rFonts w:ascii="仿宋_GB2312" w:eastAsia="仿宋_GB2312" w:hAnsi="仿宋_GB2312" w:cs="仿宋_GB2312"/>
          <w:szCs w:val="32"/>
        </w:rPr>
        <w:t>建立帮扶工作台账，实行</w:t>
      </w:r>
      <w:r>
        <w:rPr>
          <w:rFonts w:ascii="仿宋_GB2312" w:eastAsia="仿宋_GB2312" w:hAnsi="仿宋_GB2312" w:cs="仿宋_GB2312"/>
          <w:szCs w:val="32"/>
        </w:rPr>
        <w:t>“</w:t>
      </w:r>
      <w:r>
        <w:rPr>
          <w:rFonts w:ascii="仿宋_GB2312" w:eastAsia="仿宋_GB2312" w:hAnsi="仿宋_GB2312" w:cs="仿宋_GB2312"/>
          <w:szCs w:val="32"/>
        </w:rPr>
        <w:t>一人一档</w:t>
      </w:r>
      <w:r>
        <w:rPr>
          <w:rFonts w:ascii="仿宋_GB2312" w:eastAsia="仿宋_GB2312" w:hint="eastAsia"/>
          <w:szCs w:val="32"/>
        </w:rPr>
        <w:t>”</w:t>
      </w:r>
      <w:r>
        <w:rPr>
          <w:rFonts w:ascii="仿宋_GB2312" w:eastAsia="仿宋_GB2312" w:hint="eastAsia"/>
          <w:szCs w:val="32"/>
        </w:rPr>
        <w:t>、</w:t>
      </w:r>
      <w:r>
        <w:rPr>
          <w:rFonts w:ascii="仿宋_GB2312" w:eastAsia="仿宋_GB2312" w:hint="eastAsia"/>
          <w:szCs w:val="32"/>
        </w:rPr>
        <w:t>“</w:t>
      </w:r>
      <w:r>
        <w:rPr>
          <w:rFonts w:ascii="仿宋_GB2312" w:eastAsia="仿宋_GB2312" w:hAnsi="仿宋_GB2312" w:cs="仿宋_GB2312"/>
          <w:szCs w:val="32"/>
        </w:rPr>
        <w:t>一人一策</w:t>
      </w:r>
      <w:r>
        <w:rPr>
          <w:rFonts w:ascii="仿宋_GB2312" w:eastAsia="仿宋_GB2312" w:hint="eastAsia"/>
          <w:szCs w:val="32"/>
        </w:rPr>
        <w:t>”</w:t>
      </w:r>
      <w:r>
        <w:rPr>
          <w:rFonts w:ascii="仿宋_GB2312" w:eastAsia="仿宋_GB2312" w:hint="eastAsia"/>
          <w:szCs w:val="32"/>
        </w:rPr>
        <w:t>，</w:t>
      </w:r>
      <w:r>
        <w:rPr>
          <w:rFonts w:ascii="仿宋_GB2312" w:eastAsia="仿宋_GB2312" w:hAnsi="仿宋_GB2312" w:cs="仿宋_GB2312"/>
          <w:szCs w:val="32"/>
        </w:rPr>
        <w:t>为每名困难学生</w:t>
      </w:r>
      <w:r>
        <w:rPr>
          <w:rFonts w:ascii="仿宋_GB2312" w:eastAsia="仿宋_GB2312" w:hAnsi="仿宋_GB2312" w:cs="仿宋_GB2312" w:hint="eastAsia"/>
          <w:szCs w:val="32"/>
        </w:rPr>
        <w:t>至少</w:t>
      </w:r>
      <w:r>
        <w:rPr>
          <w:rFonts w:ascii="仿宋_GB2312" w:eastAsia="仿宋_GB2312" w:hAnsi="仿宋_GB2312" w:cs="仿宋_GB2312"/>
          <w:szCs w:val="32"/>
        </w:rPr>
        <w:t>提供</w:t>
      </w:r>
      <w:r>
        <w:rPr>
          <w:rFonts w:eastAsia="仿宋_GB2312"/>
          <w:szCs w:val="32"/>
        </w:rPr>
        <w:t>3</w:t>
      </w:r>
      <w:r>
        <w:rPr>
          <w:rFonts w:ascii="仿宋_GB2312" w:eastAsia="仿宋_GB2312" w:hAnsi="仿宋_GB2312" w:cs="仿宋_GB2312"/>
          <w:szCs w:val="32"/>
        </w:rPr>
        <w:t>个岗位。（</w:t>
      </w:r>
      <w:r>
        <w:rPr>
          <w:rFonts w:ascii="楷体_GB2312" w:eastAsia="楷体_GB2312" w:hAnsi="楷体_GB2312" w:cs="楷体_GB2312"/>
          <w:szCs w:val="32"/>
        </w:rPr>
        <w:t>牵头单位：市教委、市人社局</w:t>
      </w:r>
      <w:r>
        <w:rPr>
          <w:rFonts w:ascii="仿宋_GB2312" w:eastAsia="仿宋_GB2312" w:hAnsi="仿宋_GB2312" w:cs="仿宋_GB2312"/>
          <w:szCs w:val="32"/>
        </w:rPr>
        <w:t>）加强档案政策宣传解读，为毕业生办理档案转接、户籍迁移等离校手续提供优质服务。（</w:t>
      </w:r>
      <w:r>
        <w:rPr>
          <w:rFonts w:ascii="楷体_GB2312" w:eastAsia="楷体_GB2312" w:hAnsi="楷体_GB2312" w:cs="楷体_GB2312"/>
          <w:szCs w:val="32"/>
        </w:rPr>
        <w:t>牵头单位：市人社局、市教委、市公安局</w:t>
      </w:r>
      <w:r>
        <w:rPr>
          <w:rFonts w:ascii="仿宋_GB2312" w:eastAsia="仿宋_GB2312" w:hAnsi="仿宋_GB2312" w:cs="仿宋_GB2312"/>
          <w:szCs w:val="32"/>
        </w:rPr>
        <w:t>）对未就业的高校毕业生和中专毕业生、自费出国（境）留学的高校毕业生和因私出国（境）人员提供流动人员人事档案管理服务。（</w:t>
      </w:r>
      <w:r>
        <w:rPr>
          <w:rFonts w:ascii="楷体_GB2312" w:eastAsia="楷体_GB2312" w:hAnsi="楷体_GB2312" w:cs="楷体_GB2312"/>
          <w:szCs w:val="32"/>
        </w:rPr>
        <w:t>牵头单位：市人社局、市公安局</w:t>
      </w:r>
      <w:r>
        <w:rPr>
          <w:rFonts w:ascii="仿宋_GB2312" w:eastAsia="仿宋_GB2312" w:hAnsi="仿宋_GB2312" w:cs="仿宋_GB2312"/>
          <w:szCs w:val="32"/>
        </w:rPr>
        <w:t>）支持普通高校和职业学校（含技工学校）毕业学年学生参加职业技能培训，提升职业技能，并依规享受培训费补贴。（</w:t>
      </w:r>
      <w:r>
        <w:rPr>
          <w:rFonts w:ascii="楷体_GB2312" w:eastAsia="楷体_GB2312" w:hAnsi="楷体_GB2312" w:cs="楷体_GB2312"/>
          <w:szCs w:val="32"/>
        </w:rPr>
        <w:t>牵头单位：市人社局；责任单位：市教委</w:t>
      </w:r>
      <w:r>
        <w:rPr>
          <w:rFonts w:ascii="仿宋_GB2312" w:eastAsia="仿宋_GB2312" w:hAnsi="仿宋_GB2312" w:cs="仿宋_GB2312"/>
          <w:szCs w:val="32"/>
        </w:rPr>
        <w:t>）</w:t>
      </w:r>
    </w:p>
    <w:p w:rsidR="006D280C" w:rsidRDefault="008A1BDD" w:rsidP="0092249B">
      <w:pPr>
        <w:pStyle w:val="a3"/>
        <w:ind w:firstLineChars="200" w:firstLine="622"/>
        <w:rPr>
          <w:rFonts w:ascii="仿宋_GB2312" w:eastAsia="仿宋_GB2312" w:hAnsi="仿宋_GB2312" w:cs="仿宋_GB2312"/>
          <w:szCs w:val="32"/>
        </w:rPr>
      </w:pPr>
      <w:r>
        <w:rPr>
          <w:rFonts w:eastAsia="仿宋_GB2312"/>
          <w:szCs w:val="32"/>
        </w:rPr>
        <w:t>23</w:t>
      </w:r>
      <w:r>
        <w:rPr>
          <w:rFonts w:eastAsia="仿宋_GB2312" w:hint="eastAsia"/>
          <w:szCs w:val="32"/>
        </w:rPr>
        <w:t>．</w:t>
      </w:r>
      <w:r>
        <w:rPr>
          <w:rFonts w:ascii="仿宋_GB2312" w:eastAsia="仿宋_GB2312" w:hAnsi="仿宋_GB2312" w:cs="仿宋_GB2312"/>
          <w:szCs w:val="32"/>
        </w:rPr>
        <w:t>推动大学生创新创业。</w:t>
      </w:r>
      <w:r>
        <w:rPr>
          <w:rFonts w:ascii="仿宋_GB2312" w:eastAsia="仿宋_GB2312" w:hAnsi="仿宋_GB2312" w:cs="仿宋_GB2312" w:hint="eastAsia"/>
          <w:szCs w:val="32"/>
        </w:rPr>
        <w:t>扎实实</w:t>
      </w:r>
      <w:r>
        <w:rPr>
          <w:rFonts w:ascii="仿宋_GB2312" w:eastAsia="仿宋_GB2312" w:hAnsi="仿宋_GB2312" w:cs="仿宋_GB2312" w:hint="eastAsia"/>
          <w:szCs w:val="32"/>
        </w:rPr>
        <w:t>施</w:t>
      </w:r>
      <w:r>
        <w:rPr>
          <w:rFonts w:ascii="仿宋_GB2312" w:eastAsia="仿宋_GB2312" w:hAnsi="仿宋_GB2312" w:cs="仿宋_GB2312"/>
          <w:szCs w:val="32"/>
        </w:rPr>
        <w:t>科教兴市人才强市行动，</w:t>
      </w:r>
      <w:r>
        <w:rPr>
          <w:rFonts w:ascii="仿宋_GB2312" w:eastAsia="仿宋_GB2312" w:hAnsi="仿宋_GB2312" w:cs="仿宋_GB2312" w:hint="eastAsia"/>
          <w:szCs w:val="32"/>
        </w:rPr>
        <w:t>推动大学与城市相互滋养、相互赋能，</w:t>
      </w:r>
      <w:r>
        <w:rPr>
          <w:rFonts w:ascii="仿宋_GB2312" w:eastAsia="仿宋_GB2312" w:hAnsi="仿宋_GB2312" w:cs="仿宋_GB2312" w:hint="eastAsia"/>
          <w:szCs w:val="32"/>
        </w:rPr>
        <w:t>以培养造就拔尖创新人才为主攻方向，</w:t>
      </w:r>
      <w:r>
        <w:rPr>
          <w:rFonts w:ascii="仿宋_GB2312" w:eastAsia="仿宋_GB2312" w:hAnsi="仿宋_GB2312" w:cs="仿宋_GB2312"/>
          <w:szCs w:val="32"/>
        </w:rPr>
        <w:t>提升大学生创新创业能力，吸引更多大学生投入到创新创业队伍中来。（</w:t>
      </w:r>
      <w:r>
        <w:rPr>
          <w:rFonts w:ascii="楷体_GB2312" w:eastAsia="楷体_GB2312" w:hAnsi="楷体_GB2312" w:cs="楷体_GB2312"/>
          <w:szCs w:val="32"/>
        </w:rPr>
        <w:t>牵头单位：市教委；责任单位：市发展改革委、市科技局、市财政局、市人社局、市税务局）</w:t>
      </w:r>
      <w:r>
        <w:rPr>
          <w:rFonts w:ascii="仿宋_GB2312" w:eastAsia="仿宋_GB2312" w:hAnsi="仿宋_GB2312" w:cs="仿宋_GB2312"/>
          <w:szCs w:val="32"/>
        </w:rPr>
        <w:t>高</w:t>
      </w:r>
      <w:r>
        <w:rPr>
          <w:rFonts w:ascii="仿宋_GB2312" w:eastAsia="仿宋_GB2312" w:hAnsi="仿宋_GB2312" w:cs="仿宋_GB2312" w:hint="eastAsia"/>
          <w:szCs w:val="32"/>
        </w:rPr>
        <w:t>水平</w:t>
      </w:r>
      <w:r>
        <w:rPr>
          <w:rFonts w:ascii="仿宋_GB2312" w:eastAsia="仿宋_GB2312" w:hAnsi="仿宋_GB2312" w:cs="仿宋_GB2312"/>
          <w:szCs w:val="32"/>
        </w:rPr>
        <w:t>举办</w:t>
      </w:r>
      <w:r>
        <w:rPr>
          <w:rFonts w:ascii="仿宋_GB2312" w:eastAsia="仿宋_GB2312" w:hAnsi="仿宋_GB2312" w:cs="仿宋_GB2312"/>
          <w:szCs w:val="32"/>
        </w:rPr>
        <w:t>“</w:t>
      </w:r>
      <w:r>
        <w:rPr>
          <w:rFonts w:ascii="仿宋_GB2312" w:eastAsia="仿宋_GB2312" w:hAnsi="仿宋_GB2312" w:cs="仿宋_GB2312"/>
          <w:szCs w:val="32"/>
        </w:rPr>
        <w:t>天开杯</w:t>
      </w:r>
      <w:r>
        <w:rPr>
          <w:rFonts w:ascii="仿宋_GB2312" w:eastAsia="仿宋_GB2312" w:hAnsi="仿宋_GB2312" w:cs="仿宋_GB2312"/>
          <w:szCs w:val="32"/>
        </w:rPr>
        <w:t>”</w:t>
      </w:r>
      <w:r>
        <w:rPr>
          <w:rFonts w:ascii="仿宋_GB2312" w:eastAsia="仿宋_GB2312" w:hAnsi="仿宋_GB2312" w:cs="仿宋_GB2312"/>
          <w:szCs w:val="32"/>
        </w:rPr>
        <w:t>创聚津门全国大学生智能科技创新创业挑战赛</w:t>
      </w:r>
      <w:r>
        <w:rPr>
          <w:rFonts w:ascii="仿宋_GB2312" w:eastAsia="仿宋_GB2312" w:hAnsi="仿宋_GB2312" w:cs="仿宋_GB2312" w:hint="eastAsia"/>
          <w:szCs w:val="32"/>
        </w:rPr>
        <w:t>等赛事活动</w:t>
      </w:r>
      <w:r>
        <w:rPr>
          <w:rFonts w:ascii="仿宋_GB2312" w:eastAsia="仿宋_GB2312" w:hAnsi="仿宋_GB2312" w:cs="仿宋_GB2312"/>
          <w:szCs w:val="32"/>
        </w:rPr>
        <w:t>，</w:t>
      </w:r>
      <w:r>
        <w:rPr>
          <w:rFonts w:ascii="仿宋_GB2312" w:eastAsia="仿宋_GB2312" w:hAnsi="仿宋_GB2312" w:cs="仿宋_GB2312" w:hint="eastAsia"/>
          <w:szCs w:val="32"/>
        </w:rPr>
        <w:t>吸引全国优秀创业青年了解天津、走进天津，打造具有天津特色、全面知名的创新创业展示活动品牌。</w:t>
      </w:r>
      <w:r>
        <w:rPr>
          <w:rFonts w:ascii="仿宋_GB2312" w:eastAsia="仿宋_GB2312" w:hAnsi="仿宋_GB2312" w:cs="仿宋_GB2312"/>
          <w:szCs w:val="32"/>
        </w:rPr>
        <w:t>（</w:t>
      </w:r>
      <w:r>
        <w:rPr>
          <w:rFonts w:ascii="楷体_GB2312" w:eastAsia="楷体_GB2312" w:hAnsi="楷体_GB2312" w:cs="楷体_GB2312"/>
          <w:szCs w:val="32"/>
        </w:rPr>
        <w:t>牵头单位：市教委；责任单位：市科技局</w:t>
      </w:r>
      <w:r>
        <w:rPr>
          <w:rFonts w:ascii="仿宋_GB2312" w:eastAsia="仿宋_GB2312" w:hAnsi="仿宋_GB2312" w:cs="仿宋_GB2312"/>
          <w:szCs w:val="32"/>
        </w:rPr>
        <w:t>）举办全国大学生创新创业与社会责任主题报告会，邀请全国知名企业家、航天院士等来津参加论坛活动，</w:t>
      </w:r>
      <w:r>
        <w:rPr>
          <w:rFonts w:ascii="仿宋_GB2312" w:eastAsia="仿宋_GB2312" w:hAnsi="仿宋_GB2312" w:cs="仿宋_GB2312"/>
          <w:szCs w:val="32"/>
        </w:rPr>
        <w:lastRenderedPageBreak/>
        <w:t>营造浓厚的创新创业氛围。（</w:t>
      </w:r>
      <w:r>
        <w:rPr>
          <w:rFonts w:ascii="楷体_GB2312" w:eastAsia="楷体_GB2312" w:hAnsi="楷体_GB2312" w:cs="楷体_GB2312" w:hint="eastAsia"/>
          <w:szCs w:val="32"/>
        </w:rPr>
        <w:t>牵头单位：市教委；责任单位：市科技局</w:t>
      </w:r>
      <w:r>
        <w:rPr>
          <w:rFonts w:ascii="仿宋_GB2312" w:eastAsia="仿宋_GB2312" w:hAnsi="仿宋_GB2312" w:cs="仿宋_GB2312"/>
          <w:szCs w:val="32"/>
        </w:rPr>
        <w:t>）</w:t>
      </w:r>
    </w:p>
    <w:p w:rsidR="006D280C" w:rsidRDefault="008A1BDD" w:rsidP="0092249B">
      <w:pPr>
        <w:pStyle w:val="a3"/>
        <w:ind w:firstLineChars="200" w:firstLine="622"/>
        <w:rPr>
          <w:rFonts w:ascii="黑体" w:eastAsia="黑体" w:hAnsi="黑体" w:cs="黑体"/>
          <w:szCs w:val="32"/>
        </w:rPr>
      </w:pPr>
      <w:r>
        <w:rPr>
          <w:rFonts w:ascii="黑体" w:eastAsia="黑体" w:hAnsi="黑体" w:cs="黑体" w:hint="eastAsia"/>
          <w:szCs w:val="32"/>
        </w:rPr>
        <w:t>三、组织保障</w:t>
      </w:r>
    </w:p>
    <w:p w:rsidR="006D280C" w:rsidRDefault="008A1BDD" w:rsidP="0092249B">
      <w:pPr>
        <w:pStyle w:val="a3"/>
        <w:ind w:firstLineChars="200" w:firstLine="622"/>
        <w:rPr>
          <w:rFonts w:ascii="仿宋_GB2312" w:eastAsia="仿宋_GB2312" w:hAnsi="仿宋_GB2312" w:cs="仿宋_GB2312"/>
          <w:szCs w:val="32"/>
        </w:rPr>
      </w:pPr>
      <w:r>
        <w:rPr>
          <w:rFonts w:ascii="仿宋_GB2312" w:eastAsia="仿宋_GB2312" w:hAnsi="仿宋_GB2312" w:cs="仿宋_GB2312"/>
          <w:szCs w:val="32"/>
        </w:rPr>
        <w:t>强化市级统筹，落实以区为主的管理责任，建立协同机制，</w:t>
      </w:r>
      <w:r>
        <w:rPr>
          <w:rFonts w:ascii="仿宋_GB2312" w:eastAsia="仿宋_GB2312" w:hAnsi="仿宋_GB2312" w:cs="仿宋_GB2312" w:hint="eastAsia"/>
          <w:szCs w:val="32"/>
        </w:rPr>
        <w:t>压实部门责任，</w:t>
      </w:r>
      <w:r>
        <w:rPr>
          <w:rFonts w:ascii="仿宋_GB2312" w:eastAsia="仿宋_GB2312" w:hAnsi="仿宋_GB2312" w:cs="仿宋_GB2312"/>
          <w:szCs w:val="32"/>
        </w:rPr>
        <w:t>形成工作合力。</w:t>
      </w:r>
      <w:r>
        <w:rPr>
          <w:rFonts w:ascii="仿宋_GB2312" w:eastAsia="仿宋_GB2312" w:hAnsi="仿宋_GB2312" w:cs="仿宋_GB2312" w:hint="eastAsia"/>
          <w:szCs w:val="32"/>
        </w:rPr>
        <w:t>落实政府责任，全面落实城乡义务教育经费保障机制，逐步提高经费保障水平。</w:t>
      </w:r>
      <w:r>
        <w:rPr>
          <w:rFonts w:ascii="仿宋_GB2312" w:eastAsia="仿宋_GB2312" w:hAnsi="仿宋_GB2312" w:cs="仿宋_GB2312"/>
          <w:szCs w:val="32"/>
        </w:rPr>
        <w:t>建立健全督查机制，把构建优质均衡的基本公共教育服务体系作为教育督导的重要内容，纳入对各区人民政府履行教育职责督导评估指标体系，督促各区有效</w:t>
      </w:r>
      <w:r>
        <w:rPr>
          <w:rFonts w:ascii="仿宋_GB2312" w:eastAsia="仿宋_GB2312" w:hAnsi="仿宋_GB2312" w:cs="仿宋_GB2312" w:hint="eastAsia"/>
          <w:szCs w:val="32"/>
        </w:rPr>
        <w:t>抓好</w:t>
      </w:r>
      <w:r>
        <w:rPr>
          <w:rFonts w:ascii="仿宋_GB2312" w:eastAsia="仿宋_GB2312" w:hAnsi="仿宋_GB2312" w:cs="仿宋_GB2312"/>
          <w:szCs w:val="32"/>
        </w:rPr>
        <w:t>落实。</w:t>
      </w:r>
      <w:r>
        <w:rPr>
          <w:rFonts w:eastAsia="仿宋_GB2312" w:hint="eastAsia"/>
          <w:szCs w:val="32"/>
        </w:rPr>
        <w:t>加大</w:t>
      </w:r>
      <w:r>
        <w:rPr>
          <w:rFonts w:ascii="仿宋_GB2312" w:eastAsia="仿宋_GB2312" w:hAnsi="仿宋_GB2312" w:cs="仿宋_GB2312" w:hint="eastAsia"/>
          <w:szCs w:val="32"/>
        </w:rPr>
        <w:t>宣传引导力度，</w:t>
      </w:r>
      <w:r>
        <w:rPr>
          <w:rFonts w:ascii="仿宋_GB2312" w:eastAsia="仿宋_GB2312" w:hAnsi="仿宋_GB2312" w:cs="仿宋_GB2312"/>
          <w:szCs w:val="32"/>
        </w:rPr>
        <w:t>构建立体式宣传矩阵，及</w:t>
      </w:r>
      <w:r>
        <w:rPr>
          <w:rFonts w:ascii="仿宋_GB2312" w:eastAsia="仿宋_GB2312" w:hAnsi="仿宋_GB2312" w:cs="仿宋_GB2312"/>
          <w:szCs w:val="32"/>
        </w:rPr>
        <w:t>时总结典型经验，</w:t>
      </w:r>
      <w:r>
        <w:rPr>
          <w:rFonts w:ascii="仿宋_GB2312" w:eastAsia="仿宋_GB2312" w:hAnsi="仿宋_GB2312" w:cs="仿宋_GB2312" w:hint="eastAsia"/>
          <w:szCs w:val="32"/>
        </w:rPr>
        <w:t>通过</w:t>
      </w:r>
      <w:r>
        <w:rPr>
          <w:rFonts w:ascii="仿宋_GB2312" w:eastAsia="仿宋_GB2312" w:hAnsi="仿宋_GB2312" w:cs="仿宋_GB2312"/>
          <w:szCs w:val="32"/>
        </w:rPr>
        <w:t>各类</w:t>
      </w:r>
      <w:r>
        <w:rPr>
          <w:rFonts w:ascii="仿宋_GB2312" w:eastAsia="仿宋_GB2312" w:hAnsi="仿宋_GB2312" w:cs="仿宋_GB2312" w:hint="eastAsia"/>
          <w:szCs w:val="32"/>
        </w:rPr>
        <w:t>平台</w:t>
      </w:r>
      <w:r>
        <w:rPr>
          <w:rFonts w:ascii="仿宋_GB2312" w:eastAsia="仿宋_GB2312" w:hAnsi="仿宋_GB2312" w:cs="仿宋_GB2312"/>
          <w:szCs w:val="32"/>
        </w:rPr>
        <w:t>媒介广泛宣传进展成效，形成全社会关心支持教育的良好氛围。</w:t>
      </w:r>
    </w:p>
    <w:p w:rsidR="006D280C" w:rsidRDefault="006D280C">
      <w:pPr>
        <w:pStyle w:val="a3"/>
        <w:rPr>
          <w:rFonts w:eastAsia="仿宋_GB2312"/>
          <w:szCs w:val="32"/>
        </w:rPr>
      </w:pPr>
    </w:p>
    <w:p w:rsidR="006D280C" w:rsidRDefault="006D280C">
      <w:pPr>
        <w:pStyle w:val="a3"/>
        <w:rPr>
          <w:rFonts w:eastAsia="仿宋_GB2312"/>
          <w:szCs w:val="32"/>
        </w:rPr>
      </w:pPr>
    </w:p>
    <w:p w:rsidR="006D280C" w:rsidRDefault="006D280C">
      <w:pPr>
        <w:pStyle w:val="a3"/>
        <w:rPr>
          <w:rFonts w:eastAsia="仿宋_GB2312"/>
          <w:szCs w:val="32"/>
        </w:rPr>
      </w:pPr>
    </w:p>
    <w:sectPr w:rsidR="006D280C">
      <w:headerReference w:type="default" r:id="rId8"/>
      <w:footerReference w:type="default" r:id="rId9"/>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DD" w:rsidRDefault="008A1BDD">
      <w:r>
        <w:separator/>
      </w:r>
    </w:p>
  </w:endnote>
  <w:endnote w:type="continuationSeparator" w:id="0">
    <w:p w:rsidR="008A1BDD" w:rsidRDefault="008A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仿宋"/>
    <w:charset w:val="00"/>
    <w:family w:val="auto"/>
    <w:pitch w:val="default"/>
    <w:sig w:usb0="00000000" w:usb1="0000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0C" w:rsidRDefault="008A1BDD">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92249B">
      <w:rPr>
        <w:rStyle w:val="a8"/>
        <w:noProof/>
        <w:sz w:val="28"/>
      </w:rPr>
      <w:t>1</w:t>
    </w:r>
    <w:r>
      <w:rPr>
        <w:rStyle w:val="a8"/>
        <w:sz w:val="28"/>
      </w:rPr>
      <w:fldChar w:fldCharType="end"/>
    </w:r>
    <w:r>
      <w:rPr>
        <w:rStyle w:val="a8"/>
        <w:sz w:val="28"/>
      </w:rPr>
      <w:t xml:space="preserve"> </w:t>
    </w:r>
    <w:r>
      <w:rPr>
        <w:rStyle w:val="a8"/>
        <w:rFonts w:hint="eastAsia"/>
        <w:sz w:val="28"/>
      </w:rPr>
      <w:t>—</w:t>
    </w:r>
  </w:p>
  <w:p w:rsidR="006D280C" w:rsidRDefault="006D280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DD" w:rsidRDefault="008A1BDD">
      <w:r>
        <w:separator/>
      </w:r>
    </w:p>
  </w:footnote>
  <w:footnote w:type="continuationSeparator" w:id="0">
    <w:p w:rsidR="008A1BDD" w:rsidRDefault="008A1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0C" w:rsidRDefault="006D280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D7CA026"/>
    <w:rsid w:val="9E3FA727"/>
    <w:rsid w:val="9F9BDBB1"/>
    <w:rsid w:val="9FEB5FA5"/>
    <w:rsid w:val="A65F2A24"/>
    <w:rsid w:val="AABB092E"/>
    <w:rsid w:val="AFCFECA4"/>
    <w:rsid w:val="AFF7424E"/>
    <w:rsid w:val="B3D70DB8"/>
    <w:rsid w:val="B77F8009"/>
    <w:rsid w:val="B7DBA03E"/>
    <w:rsid w:val="BBFE8337"/>
    <w:rsid w:val="BE6F3B91"/>
    <w:rsid w:val="BEBFCB78"/>
    <w:rsid w:val="BECD995F"/>
    <w:rsid w:val="BF1FEDDF"/>
    <w:rsid w:val="BF7F705B"/>
    <w:rsid w:val="CB7F54F2"/>
    <w:rsid w:val="CDEF72AA"/>
    <w:rsid w:val="D67C42A4"/>
    <w:rsid w:val="D7772310"/>
    <w:rsid w:val="DC3F6485"/>
    <w:rsid w:val="DC9F62AF"/>
    <w:rsid w:val="DEE23C3B"/>
    <w:rsid w:val="DF73957C"/>
    <w:rsid w:val="DF7E0829"/>
    <w:rsid w:val="DFF75427"/>
    <w:rsid w:val="DFFFCADD"/>
    <w:rsid w:val="E65E9213"/>
    <w:rsid w:val="E6FF1CB4"/>
    <w:rsid w:val="E7FE7AEF"/>
    <w:rsid w:val="E9EB5DDA"/>
    <w:rsid w:val="EDD63EB4"/>
    <w:rsid w:val="EEF38A81"/>
    <w:rsid w:val="EF5FE3D1"/>
    <w:rsid w:val="EFDFCD42"/>
    <w:rsid w:val="EFFAF7D0"/>
    <w:rsid w:val="EFFFEBC8"/>
    <w:rsid w:val="F2F7190B"/>
    <w:rsid w:val="F376DA0D"/>
    <w:rsid w:val="F5D767CB"/>
    <w:rsid w:val="F77CB000"/>
    <w:rsid w:val="FA679FDC"/>
    <w:rsid w:val="FAF74BFF"/>
    <w:rsid w:val="FB2641F7"/>
    <w:rsid w:val="FB67106F"/>
    <w:rsid w:val="FBEF70C1"/>
    <w:rsid w:val="FBFD5741"/>
    <w:rsid w:val="FD6F929C"/>
    <w:rsid w:val="FE576FCD"/>
    <w:rsid w:val="FE5DFDE0"/>
    <w:rsid w:val="FE7FB270"/>
    <w:rsid w:val="FF4FBB4E"/>
    <w:rsid w:val="FF7E0C29"/>
    <w:rsid w:val="FF7F198A"/>
    <w:rsid w:val="FF8CA178"/>
    <w:rsid w:val="FFB6C64D"/>
    <w:rsid w:val="FFBD6D26"/>
    <w:rsid w:val="FFBF6DB2"/>
    <w:rsid w:val="FFDF8CBC"/>
    <w:rsid w:val="FFEA3E0E"/>
    <w:rsid w:val="FFEFCEA9"/>
    <w:rsid w:val="000007A8"/>
    <w:rsid w:val="000044C7"/>
    <w:rsid w:val="000068A5"/>
    <w:rsid w:val="0003738B"/>
    <w:rsid w:val="00071623"/>
    <w:rsid w:val="000D4EC8"/>
    <w:rsid w:val="000E2D13"/>
    <w:rsid w:val="00143BAA"/>
    <w:rsid w:val="00184D7D"/>
    <w:rsid w:val="0019383B"/>
    <w:rsid w:val="001B5077"/>
    <w:rsid w:val="001C2AA4"/>
    <w:rsid w:val="001C3B43"/>
    <w:rsid w:val="002B4F82"/>
    <w:rsid w:val="002E19E1"/>
    <w:rsid w:val="002E5E1B"/>
    <w:rsid w:val="002F0068"/>
    <w:rsid w:val="002F11DA"/>
    <w:rsid w:val="002F6A2E"/>
    <w:rsid w:val="00326547"/>
    <w:rsid w:val="00334EA9"/>
    <w:rsid w:val="00344D03"/>
    <w:rsid w:val="003454CF"/>
    <w:rsid w:val="00346591"/>
    <w:rsid w:val="0036674E"/>
    <w:rsid w:val="003811AD"/>
    <w:rsid w:val="003A0B3A"/>
    <w:rsid w:val="003A253C"/>
    <w:rsid w:val="003B4936"/>
    <w:rsid w:val="003C2B8E"/>
    <w:rsid w:val="003D411B"/>
    <w:rsid w:val="003E758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634ED"/>
    <w:rsid w:val="00672D83"/>
    <w:rsid w:val="00686D91"/>
    <w:rsid w:val="006D1237"/>
    <w:rsid w:val="006D280C"/>
    <w:rsid w:val="00712D3A"/>
    <w:rsid w:val="007276F9"/>
    <w:rsid w:val="007318B6"/>
    <w:rsid w:val="00731E55"/>
    <w:rsid w:val="00752846"/>
    <w:rsid w:val="00763B0E"/>
    <w:rsid w:val="00773454"/>
    <w:rsid w:val="00777D65"/>
    <w:rsid w:val="00781034"/>
    <w:rsid w:val="0079040B"/>
    <w:rsid w:val="007A0114"/>
    <w:rsid w:val="007A2640"/>
    <w:rsid w:val="007B01A3"/>
    <w:rsid w:val="007B1EDA"/>
    <w:rsid w:val="007C6740"/>
    <w:rsid w:val="007D0386"/>
    <w:rsid w:val="007D2F1D"/>
    <w:rsid w:val="00846D11"/>
    <w:rsid w:val="0085493B"/>
    <w:rsid w:val="00873B40"/>
    <w:rsid w:val="008914FD"/>
    <w:rsid w:val="008A1BDD"/>
    <w:rsid w:val="008D6530"/>
    <w:rsid w:val="008E29A0"/>
    <w:rsid w:val="008F2448"/>
    <w:rsid w:val="00903FA9"/>
    <w:rsid w:val="009110BB"/>
    <w:rsid w:val="00912EC7"/>
    <w:rsid w:val="0092249B"/>
    <w:rsid w:val="00942266"/>
    <w:rsid w:val="00963484"/>
    <w:rsid w:val="009920BF"/>
    <w:rsid w:val="0099656B"/>
    <w:rsid w:val="009C102D"/>
    <w:rsid w:val="009C116B"/>
    <w:rsid w:val="009F78DD"/>
    <w:rsid w:val="009F7972"/>
    <w:rsid w:val="00A17106"/>
    <w:rsid w:val="00A36258"/>
    <w:rsid w:val="00A547F6"/>
    <w:rsid w:val="00A91468"/>
    <w:rsid w:val="00AA3F8A"/>
    <w:rsid w:val="00AA64D3"/>
    <w:rsid w:val="00AC3CF4"/>
    <w:rsid w:val="00AE4B3F"/>
    <w:rsid w:val="00AE656A"/>
    <w:rsid w:val="00B0761F"/>
    <w:rsid w:val="00B123FE"/>
    <w:rsid w:val="00B70BCD"/>
    <w:rsid w:val="00B770E9"/>
    <w:rsid w:val="00B93140"/>
    <w:rsid w:val="00BA35B4"/>
    <w:rsid w:val="00BB7435"/>
    <w:rsid w:val="00BC6067"/>
    <w:rsid w:val="00C22CEC"/>
    <w:rsid w:val="00C24719"/>
    <w:rsid w:val="00C2526A"/>
    <w:rsid w:val="00CC42BE"/>
    <w:rsid w:val="00CE2267"/>
    <w:rsid w:val="00CE76C4"/>
    <w:rsid w:val="00D000FF"/>
    <w:rsid w:val="00D136FE"/>
    <w:rsid w:val="00D173C2"/>
    <w:rsid w:val="00D40E94"/>
    <w:rsid w:val="00D43624"/>
    <w:rsid w:val="00D44E9D"/>
    <w:rsid w:val="00D64A77"/>
    <w:rsid w:val="00D8625C"/>
    <w:rsid w:val="00DB7FA1"/>
    <w:rsid w:val="00DD768C"/>
    <w:rsid w:val="00E2093B"/>
    <w:rsid w:val="00E31F62"/>
    <w:rsid w:val="00E67E23"/>
    <w:rsid w:val="00E74110"/>
    <w:rsid w:val="00E76617"/>
    <w:rsid w:val="00EA77DD"/>
    <w:rsid w:val="00EB3529"/>
    <w:rsid w:val="00EC4D33"/>
    <w:rsid w:val="00F13242"/>
    <w:rsid w:val="00F23CEA"/>
    <w:rsid w:val="00F31C56"/>
    <w:rsid w:val="00F35D3F"/>
    <w:rsid w:val="00F410DE"/>
    <w:rsid w:val="00F61E7C"/>
    <w:rsid w:val="00F66360"/>
    <w:rsid w:val="00F80FC5"/>
    <w:rsid w:val="00FB20E7"/>
    <w:rsid w:val="00FD5461"/>
    <w:rsid w:val="12DF3F34"/>
    <w:rsid w:val="17AF4CA9"/>
    <w:rsid w:val="17D7B36D"/>
    <w:rsid w:val="1BFB1A81"/>
    <w:rsid w:val="1DDF9AC0"/>
    <w:rsid w:val="1E6BED94"/>
    <w:rsid w:val="1EBD1CDF"/>
    <w:rsid w:val="29F79B4C"/>
    <w:rsid w:val="2FF9E1A1"/>
    <w:rsid w:val="33E7A85A"/>
    <w:rsid w:val="377F4617"/>
    <w:rsid w:val="3DEEDD28"/>
    <w:rsid w:val="3EFFF53E"/>
    <w:rsid w:val="3FDBFDC1"/>
    <w:rsid w:val="3FFF1523"/>
    <w:rsid w:val="47BFB945"/>
    <w:rsid w:val="4BCEDF44"/>
    <w:rsid w:val="4D19C917"/>
    <w:rsid w:val="4E779016"/>
    <w:rsid w:val="4F7E8194"/>
    <w:rsid w:val="54CBD08C"/>
    <w:rsid w:val="57FE0FC3"/>
    <w:rsid w:val="5B73BDE0"/>
    <w:rsid w:val="5DABE756"/>
    <w:rsid w:val="5FBF5C29"/>
    <w:rsid w:val="5FE7FFE2"/>
    <w:rsid w:val="66CF37CC"/>
    <w:rsid w:val="67766CAA"/>
    <w:rsid w:val="67E7EABC"/>
    <w:rsid w:val="67EF89D4"/>
    <w:rsid w:val="68EB7C20"/>
    <w:rsid w:val="6DF7B1A3"/>
    <w:rsid w:val="6EDF9B4F"/>
    <w:rsid w:val="6F5ECA0D"/>
    <w:rsid w:val="6FCFE466"/>
    <w:rsid w:val="6FDFEEC9"/>
    <w:rsid w:val="6FF1F91B"/>
    <w:rsid w:val="72F1B836"/>
    <w:rsid w:val="73EFC1E3"/>
    <w:rsid w:val="73FF2EAF"/>
    <w:rsid w:val="75FFD392"/>
    <w:rsid w:val="76CF8DDA"/>
    <w:rsid w:val="76E720A7"/>
    <w:rsid w:val="776F1B63"/>
    <w:rsid w:val="77FB3C60"/>
    <w:rsid w:val="796FF89F"/>
    <w:rsid w:val="79FCB81F"/>
    <w:rsid w:val="79FFC8A4"/>
    <w:rsid w:val="79FFD985"/>
    <w:rsid w:val="7A7761C0"/>
    <w:rsid w:val="7ABFA85B"/>
    <w:rsid w:val="7ACBB04A"/>
    <w:rsid w:val="7AFEF08A"/>
    <w:rsid w:val="7BFE2AC5"/>
    <w:rsid w:val="7D67FC70"/>
    <w:rsid w:val="7DEF50D9"/>
    <w:rsid w:val="7DFEA15C"/>
    <w:rsid w:val="7DFF3273"/>
    <w:rsid w:val="7E979282"/>
    <w:rsid w:val="7ED7D9F7"/>
    <w:rsid w:val="7EED7CA8"/>
    <w:rsid w:val="7F664DAA"/>
    <w:rsid w:val="7F720262"/>
    <w:rsid w:val="7F7A640E"/>
    <w:rsid w:val="7F9C1C15"/>
    <w:rsid w:val="7FAFA6E8"/>
    <w:rsid w:val="7FBF9E65"/>
    <w:rsid w:val="7FCD2C5C"/>
    <w:rsid w:val="7FDA2E05"/>
    <w:rsid w:val="7FDD0F85"/>
    <w:rsid w:val="7FED7B9F"/>
    <w:rsid w:val="7FF76109"/>
    <w:rsid w:val="7FF95649"/>
    <w:rsid w:val="7FFF1B5E"/>
    <w:rsid w:val="7FFF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1196</Words>
  <Characters>6819</Characters>
  <Application>Microsoft Office Word</Application>
  <DocSecurity>0</DocSecurity>
  <Lines>56</Lines>
  <Paragraphs>15</Paragraphs>
  <ScaleCrop>false</ScaleCrop>
  <Company>tjszf</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3</cp:revision>
  <cp:lastPrinted>2024-08-29T05:58:00Z</cp:lastPrinted>
  <dcterms:created xsi:type="dcterms:W3CDTF">2024-06-20T08:43:00Z</dcterms:created>
  <dcterms:modified xsi:type="dcterms:W3CDTF">2024-08-29T02:40:00Z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E5D07A0E9C9EA7C586F9A266A08A1E30</vt:lpwstr>
  </property>
</Properties>
</file>