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F5A" w:rsidRDefault="00A47F5A">
      <w:pPr>
        <w:pStyle w:val="a3"/>
        <w:spacing w:line="500" w:lineRule="exact"/>
        <w:jc w:val="right"/>
        <w:rPr>
          <w:rFonts w:ascii="仿宋_GB2312" w:eastAsia="仿宋_GB2312" w:hAnsi="仿宋_GB2312" w:cs="仿宋_GB2312"/>
          <w:sz w:val="21"/>
          <w:szCs w:val="21"/>
        </w:rPr>
      </w:pPr>
    </w:p>
    <w:p w:rsidR="00A47F5A" w:rsidRDefault="00A47F5A">
      <w:pPr>
        <w:pStyle w:val="a3"/>
        <w:jc w:val="center"/>
        <w:rPr>
          <w:rFonts w:eastAsia="仿宋_GB2312"/>
          <w:szCs w:val="32"/>
        </w:rPr>
      </w:pPr>
    </w:p>
    <w:p w:rsidR="00A47F5A" w:rsidRPr="00170060" w:rsidRDefault="00AE64FC">
      <w:pPr>
        <w:pStyle w:val="a3"/>
        <w:snapToGrid w:val="0"/>
        <w:jc w:val="center"/>
        <w:rPr>
          <w:rStyle w:val="a9"/>
          <w:rFonts w:ascii="方正小标宋简体" w:eastAsia="方正小标宋简体" w:hAnsi="方正小标宋_GBK" w:cs="方正小标宋_GBK" w:hint="eastAsia"/>
          <w:color w:val="auto"/>
          <w:sz w:val="44"/>
          <w:szCs w:val="44"/>
          <w:u w:val="none"/>
        </w:rPr>
      </w:pPr>
      <w:r w:rsidRPr="00170060">
        <w:rPr>
          <w:rStyle w:val="a9"/>
          <w:rFonts w:ascii="方正小标宋简体" w:eastAsia="方正小标宋简体" w:hAnsi="方正小标宋_GBK" w:cs="方正小标宋_GBK" w:hint="eastAsia"/>
          <w:color w:val="auto"/>
          <w:sz w:val="44"/>
          <w:szCs w:val="44"/>
          <w:u w:val="none"/>
        </w:rPr>
        <w:t>天津市人民政府办公厅关于</w:t>
      </w:r>
      <w:r w:rsidRPr="00170060">
        <w:rPr>
          <w:rStyle w:val="a9"/>
          <w:rFonts w:ascii="方正小标宋简体" w:eastAsia="方正小标宋简体" w:hAnsi="方正小标宋_GBK" w:cs="方正小标宋_GBK" w:hint="eastAsia"/>
          <w:color w:val="auto"/>
          <w:sz w:val="44"/>
          <w:szCs w:val="44"/>
          <w:u w:val="none"/>
        </w:rPr>
        <w:t>印发天津市进一步加快内外贸一体化发展若干措施</w:t>
      </w:r>
      <w:r w:rsidRPr="00170060">
        <w:rPr>
          <w:rStyle w:val="a9"/>
          <w:rFonts w:ascii="方正小标宋简体" w:eastAsia="方正小标宋简体" w:hAnsi="方正小标宋_GBK" w:cs="方正小标宋_GBK" w:hint="eastAsia"/>
          <w:color w:val="auto"/>
          <w:sz w:val="44"/>
          <w:szCs w:val="44"/>
          <w:u w:val="none"/>
        </w:rPr>
        <w:t>的通知</w:t>
      </w:r>
    </w:p>
    <w:p w:rsidR="00A47F5A" w:rsidRDefault="00A47F5A">
      <w:pPr>
        <w:pStyle w:val="a3"/>
        <w:snapToGrid w:val="0"/>
        <w:rPr>
          <w:rFonts w:ascii="仿宋_GB2312" w:eastAsia="仿宋_GB2312" w:hAnsi="仿宋_GB2312" w:cs="仿宋_GB2312"/>
          <w:szCs w:val="32"/>
        </w:rPr>
      </w:pPr>
    </w:p>
    <w:p w:rsidR="00A47F5A" w:rsidRDefault="00AE64FC">
      <w:pPr>
        <w:pStyle w:val="a3"/>
        <w:rPr>
          <w:rFonts w:ascii="仿宋_GB2312" w:eastAsia="仿宋_GB2312"/>
        </w:rPr>
      </w:pPr>
      <w:r>
        <w:rPr>
          <w:rFonts w:ascii="仿宋_GB2312" w:eastAsia="仿宋_GB2312" w:hint="eastAsia"/>
        </w:rPr>
        <w:t>各区人民政府，市政府各委、办、局：</w:t>
      </w:r>
    </w:p>
    <w:p w:rsidR="00A47F5A" w:rsidRDefault="00AE64FC" w:rsidP="00170060">
      <w:pPr>
        <w:pStyle w:val="a3"/>
        <w:ind w:firstLineChars="196" w:firstLine="610"/>
        <w:rPr>
          <w:rFonts w:eastAsia="仿宋_GB2312"/>
          <w:szCs w:val="32"/>
        </w:rPr>
      </w:pPr>
      <w:r>
        <w:rPr>
          <w:rFonts w:eastAsia="仿宋_GB2312" w:hint="eastAsia"/>
          <w:szCs w:val="32"/>
        </w:rPr>
        <w:t>经市人民政府同意，现将《天津市</w:t>
      </w:r>
      <w:r>
        <w:rPr>
          <w:rFonts w:eastAsia="仿宋_GB2312" w:hint="eastAsia"/>
          <w:szCs w:val="32"/>
        </w:rPr>
        <w:t>进一步</w:t>
      </w:r>
      <w:r>
        <w:rPr>
          <w:rFonts w:eastAsia="仿宋_GB2312" w:hint="eastAsia"/>
          <w:szCs w:val="32"/>
        </w:rPr>
        <w:t>加快内外贸一体化发展的</w:t>
      </w:r>
      <w:r>
        <w:rPr>
          <w:rFonts w:eastAsia="仿宋_GB2312" w:hint="eastAsia"/>
          <w:szCs w:val="32"/>
        </w:rPr>
        <w:t>若干措施</w:t>
      </w:r>
      <w:r>
        <w:rPr>
          <w:rFonts w:eastAsia="仿宋_GB2312" w:hint="eastAsia"/>
          <w:szCs w:val="32"/>
        </w:rPr>
        <w:t>》印发给你们，请照此执行。</w:t>
      </w:r>
    </w:p>
    <w:p w:rsidR="00A47F5A" w:rsidRDefault="00A47F5A">
      <w:pPr>
        <w:pStyle w:val="a3"/>
        <w:rPr>
          <w:rFonts w:eastAsia="仿宋_GB2312"/>
          <w:szCs w:val="32"/>
        </w:rPr>
      </w:pPr>
    </w:p>
    <w:p w:rsidR="00A47F5A" w:rsidRDefault="00170060" w:rsidP="00170060">
      <w:pPr>
        <w:pStyle w:val="a3"/>
        <w:ind w:firstLineChars="1200" w:firstLine="3732"/>
        <w:rPr>
          <w:rFonts w:eastAsia="仿宋_GB2312" w:hint="eastAsia"/>
          <w:szCs w:val="32"/>
        </w:rPr>
      </w:pPr>
      <w:r>
        <w:rPr>
          <w:rFonts w:eastAsia="仿宋_GB2312" w:hint="eastAsia"/>
          <w:szCs w:val="32"/>
        </w:rPr>
        <w:t>天津市人民政府办公厅</w:t>
      </w:r>
    </w:p>
    <w:p w:rsidR="00A47F5A" w:rsidRDefault="00AE64FC" w:rsidP="00170060">
      <w:pPr>
        <w:pStyle w:val="a3"/>
        <w:spacing w:line="400" w:lineRule="exact"/>
        <w:ind w:firstLineChars="1300" w:firstLine="4043"/>
        <w:jc w:val="left"/>
        <w:rPr>
          <w:rFonts w:eastAsia="仿宋_GB2312"/>
          <w:szCs w:val="32"/>
        </w:rPr>
      </w:pPr>
      <w:r>
        <w:rPr>
          <w:rFonts w:eastAsia="仿宋_GB2312" w:hint="eastAsia"/>
          <w:szCs w:val="32"/>
        </w:rPr>
        <w:t>202</w:t>
      </w:r>
      <w:r>
        <w:rPr>
          <w:rFonts w:eastAsia="仿宋_GB2312"/>
          <w:szCs w:val="32"/>
        </w:rPr>
        <w:t>4</w:t>
      </w:r>
      <w:r>
        <w:rPr>
          <w:rFonts w:eastAsia="仿宋_GB2312" w:hint="eastAsia"/>
          <w:szCs w:val="32"/>
        </w:rPr>
        <w:t>年</w:t>
      </w:r>
      <w:r>
        <w:rPr>
          <w:rFonts w:eastAsia="仿宋_GB2312"/>
          <w:szCs w:val="32"/>
        </w:rPr>
        <w:t>8</w:t>
      </w:r>
      <w:r>
        <w:rPr>
          <w:rFonts w:eastAsia="仿宋_GB2312" w:hint="eastAsia"/>
          <w:szCs w:val="32"/>
        </w:rPr>
        <w:t>月</w:t>
      </w:r>
      <w:r>
        <w:rPr>
          <w:rFonts w:eastAsia="仿宋_GB2312"/>
          <w:szCs w:val="32"/>
        </w:rPr>
        <w:t>1</w:t>
      </w:r>
      <w:r>
        <w:rPr>
          <w:rFonts w:eastAsia="仿宋_GB2312" w:hint="eastAsia"/>
          <w:szCs w:val="32"/>
        </w:rPr>
        <w:t>日</w:t>
      </w:r>
    </w:p>
    <w:p w:rsidR="00A47F5A" w:rsidRDefault="00AE64FC">
      <w:pPr>
        <w:pStyle w:val="a3"/>
        <w:spacing w:line="400" w:lineRule="exact"/>
        <w:rPr>
          <w:rFonts w:eastAsia="仿宋_GB2312"/>
          <w:szCs w:val="32"/>
        </w:rPr>
        <w:sectPr w:rsidR="00A47F5A">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pPr>
      <w:r>
        <w:rPr>
          <w:rFonts w:eastAsia="仿宋_GB2312" w:hint="eastAsia"/>
          <w:szCs w:val="32"/>
        </w:rPr>
        <w:t xml:space="preserve">    </w:t>
      </w:r>
      <w:r>
        <w:rPr>
          <w:rFonts w:eastAsia="仿宋_GB2312" w:hint="eastAsia"/>
          <w:szCs w:val="32"/>
        </w:rPr>
        <w:t>（此件主动公开）</w:t>
      </w:r>
    </w:p>
    <w:p w:rsidR="00A47F5A" w:rsidRPr="00170060" w:rsidRDefault="00AE64FC">
      <w:pPr>
        <w:pStyle w:val="a3"/>
        <w:snapToGrid w:val="0"/>
        <w:jc w:val="center"/>
        <w:rPr>
          <w:rFonts w:ascii="方正小标宋简体" w:eastAsia="方正小标宋简体" w:hAnsi="方正小标宋_GBK" w:cs="方正小标宋_GBK" w:hint="eastAsia"/>
          <w:spacing w:val="-6"/>
          <w:sz w:val="44"/>
          <w:szCs w:val="44"/>
        </w:rPr>
      </w:pPr>
      <w:r w:rsidRPr="00170060">
        <w:rPr>
          <w:rFonts w:ascii="方正小标宋简体" w:eastAsia="方正小标宋简体" w:hAnsi="方正小标宋_GBK" w:cs="方正小标宋_GBK" w:hint="eastAsia"/>
          <w:spacing w:val="-6"/>
          <w:sz w:val="44"/>
          <w:szCs w:val="44"/>
        </w:rPr>
        <w:lastRenderedPageBreak/>
        <w:t>天津市</w:t>
      </w:r>
      <w:r w:rsidRPr="00170060">
        <w:rPr>
          <w:rFonts w:ascii="方正小标宋简体" w:eastAsia="方正小标宋简体" w:hAnsi="方正小标宋_GBK" w:cs="方正小标宋_GBK" w:hint="eastAsia"/>
          <w:spacing w:val="-6"/>
          <w:sz w:val="44"/>
          <w:szCs w:val="44"/>
        </w:rPr>
        <w:t>进一步</w:t>
      </w:r>
      <w:r w:rsidRPr="00170060">
        <w:rPr>
          <w:rFonts w:ascii="方正小标宋简体" w:eastAsia="方正小标宋简体" w:hAnsi="方正小标宋_GBK" w:cs="方正小标宋_GBK" w:hint="eastAsia"/>
          <w:spacing w:val="-6"/>
          <w:sz w:val="44"/>
          <w:szCs w:val="44"/>
        </w:rPr>
        <w:t>加快内外贸一体化发展的</w:t>
      </w:r>
      <w:r w:rsidRPr="00170060">
        <w:rPr>
          <w:rFonts w:ascii="方正小标宋简体" w:eastAsia="方正小标宋简体" w:hAnsi="方正小标宋_GBK" w:cs="方正小标宋_GBK" w:hint="eastAsia"/>
          <w:spacing w:val="-6"/>
          <w:sz w:val="44"/>
          <w:szCs w:val="44"/>
        </w:rPr>
        <w:t>若干措施</w:t>
      </w:r>
    </w:p>
    <w:p w:rsidR="00A47F5A" w:rsidRDefault="00A47F5A">
      <w:pPr>
        <w:pStyle w:val="a3"/>
        <w:rPr>
          <w:rFonts w:eastAsia="仿宋_GB2312"/>
          <w:szCs w:val="32"/>
        </w:rPr>
      </w:pPr>
    </w:p>
    <w:p w:rsidR="00A47F5A" w:rsidRDefault="00AE64FC" w:rsidP="00170060">
      <w:pPr>
        <w:pStyle w:val="a3"/>
        <w:ind w:firstLineChars="200" w:firstLine="622"/>
        <w:rPr>
          <w:rFonts w:eastAsia="仿宋_GB2312"/>
          <w:szCs w:val="32"/>
        </w:rPr>
      </w:pPr>
      <w:r>
        <w:rPr>
          <w:rFonts w:eastAsia="仿宋_GB2312" w:hint="eastAsia"/>
          <w:szCs w:val="32"/>
        </w:rPr>
        <w:t>为</w:t>
      </w:r>
      <w:r>
        <w:rPr>
          <w:rFonts w:eastAsia="仿宋_GB2312" w:hint="eastAsia"/>
          <w:szCs w:val="32"/>
        </w:rPr>
        <w:t>深入贯彻习近平总书记视察天津重要讲话精神，认真落实“在进一步全面深化改革开放上</w:t>
      </w:r>
      <w:bookmarkStart w:id="0" w:name="_GoBack"/>
      <w:bookmarkEnd w:id="0"/>
      <w:r>
        <w:rPr>
          <w:rFonts w:eastAsia="仿宋_GB2312" w:hint="eastAsia"/>
          <w:szCs w:val="32"/>
        </w:rPr>
        <w:t>善作善成”的重要要求，</w:t>
      </w:r>
      <w:r>
        <w:rPr>
          <w:rFonts w:eastAsia="仿宋_GB2312" w:hint="eastAsia"/>
          <w:szCs w:val="32"/>
        </w:rPr>
        <w:t>加快推进</w:t>
      </w:r>
      <w:r>
        <w:rPr>
          <w:rFonts w:eastAsia="仿宋_GB2312" w:hint="eastAsia"/>
          <w:szCs w:val="32"/>
        </w:rPr>
        <w:t>本</w:t>
      </w:r>
      <w:r>
        <w:rPr>
          <w:rFonts w:eastAsia="仿宋_GB2312" w:hint="eastAsia"/>
          <w:szCs w:val="32"/>
        </w:rPr>
        <w:t>市内外贸一体化发展，</w:t>
      </w:r>
      <w:r>
        <w:rPr>
          <w:rFonts w:eastAsia="仿宋_GB2312" w:hint="eastAsia"/>
          <w:szCs w:val="32"/>
        </w:rPr>
        <w:t>积极服务和融入构建新发展格局，根据《</w:t>
      </w:r>
      <w:r>
        <w:rPr>
          <w:rFonts w:eastAsia="仿宋_GB2312" w:hint="eastAsia"/>
          <w:szCs w:val="32"/>
        </w:rPr>
        <w:t>国务院办公厅印发</w:t>
      </w:r>
      <w:r>
        <w:rPr>
          <w:rFonts w:ascii="仿宋_GB2312" w:eastAsia="仿宋_GB2312" w:hAnsi="仿宋_GB2312" w:cs="仿宋_GB2312" w:hint="eastAsia"/>
          <w:szCs w:val="32"/>
        </w:rPr>
        <w:t>〈</w:t>
      </w:r>
      <w:r>
        <w:rPr>
          <w:rFonts w:eastAsia="仿宋_GB2312" w:hint="eastAsia"/>
          <w:szCs w:val="32"/>
        </w:rPr>
        <w:t>关于加快内外贸一体化发展的若干措施</w:t>
      </w:r>
      <w:r>
        <w:rPr>
          <w:rFonts w:ascii="仿宋_GB2312" w:eastAsia="仿宋_GB2312" w:hAnsi="仿宋_GB2312" w:cs="仿宋_GB2312" w:hint="eastAsia"/>
          <w:szCs w:val="32"/>
        </w:rPr>
        <w:t>〉</w:t>
      </w:r>
      <w:r>
        <w:rPr>
          <w:rFonts w:ascii="仿宋_GB2312" w:eastAsia="仿宋_GB2312" w:hAnsi="仿宋_GB2312" w:cs="仿宋_GB2312" w:hint="eastAsia"/>
          <w:szCs w:val="32"/>
        </w:rPr>
        <w:t>的通知》</w:t>
      </w:r>
      <w:r>
        <w:rPr>
          <w:rFonts w:eastAsia="仿宋_GB2312" w:hint="eastAsia"/>
          <w:szCs w:val="32"/>
        </w:rPr>
        <w:t>（国办发〔</w:t>
      </w:r>
      <w:r>
        <w:rPr>
          <w:rFonts w:eastAsia="仿宋_GB2312" w:hint="eastAsia"/>
          <w:szCs w:val="32"/>
        </w:rPr>
        <w:t>2023</w:t>
      </w:r>
      <w:r>
        <w:rPr>
          <w:rFonts w:eastAsia="仿宋_GB2312" w:hint="eastAsia"/>
          <w:szCs w:val="32"/>
        </w:rPr>
        <w:t>〕</w:t>
      </w:r>
      <w:r>
        <w:rPr>
          <w:rFonts w:eastAsia="仿宋_GB2312" w:hint="eastAsia"/>
          <w:szCs w:val="32"/>
        </w:rPr>
        <w:t>42</w:t>
      </w:r>
      <w:r>
        <w:rPr>
          <w:rFonts w:eastAsia="仿宋_GB2312" w:hint="eastAsia"/>
          <w:szCs w:val="32"/>
        </w:rPr>
        <w:t>号）</w:t>
      </w:r>
      <w:r>
        <w:rPr>
          <w:rFonts w:eastAsia="仿宋_GB2312" w:hint="eastAsia"/>
          <w:szCs w:val="32"/>
        </w:rPr>
        <w:t>要求</w:t>
      </w:r>
      <w:r>
        <w:rPr>
          <w:rFonts w:eastAsia="仿宋_GB2312" w:hint="eastAsia"/>
          <w:szCs w:val="32"/>
        </w:rPr>
        <w:t>，</w:t>
      </w:r>
      <w:r>
        <w:rPr>
          <w:rFonts w:eastAsia="仿宋_GB2312" w:hint="eastAsia"/>
          <w:szCs w:val="32"/>
        </w:rPr>
        <w:t>结合本市实际，</w:t>
      </w:r>
      <w:r>
        <w:rPr>
          <w:rFonts w:eastAsia="仿宋_GB2312" w:hint="eastAsia"/>
          <w:szCs w:val="32"/>
        </w:rPr>
        <w:t>制定</w:t>
      </w:r>
      <w:r>
        <w:rPr>
          <w:rFonts w:eastAsia="仿宋_GB2312" w:hint="eastAsia"/>
          <w:szCs w:val="32"/>
        </w:rPr>
        <w:t>如下措施</w:t>
      </w:r>
      <w:r>
        <w:rPr>
          <w:rFonts w:eastAsia="仿宋_GB2312" w:hint="eastAsia"/>
          <w:szCs w:val="32"/>
        </w:rPr>
        <w:t>。</w:t>
      </w:r>
    </w:p>
    <w:p w:rsidR="00A47F5A" w:rsidRDefault="00AE64FC" w:rsidP="00170060">
      <w:pPr>
        <w:pStyle w:val="a3"/>
        <w:ind w:firstLineChars="200" w:firstLine="622"/>
        <w:rPr>
          <w:rFonts w:ascii="黑体" w:eastAsia="黑体" w:hAnsi="黑体" w:cs="黑体"/>
          <w:szCs w:val="32"/>
        </w:rPr>
      </w:pPr>
      <w:r>
        <w:rPr>
          <w:rFonts w:ascii="黑体" w:eastAsia="黑体" w:hAnsi="黑体" w:cs="黑体" w:hint="eastAsia"/>
          <w:szCs w:val="32"/>
        </w:rPr>
        <w:t>一</w:t>
      </w:r>
      <w:r>
        <w:rPr>
          <w:rFonts w:ascii="黑体" w:eastAsia="黑体" w:hAnsi="黑体" w:cs="黑体" w:hint="eastAsia"/>
          <w:szCs w:val="32"/>
        </w:rPr>
        <w:t>、</w:t>
      </w:r>
      <w:r>
        <w:rPr>
          <w:rFonts w:ascii="黑体" w:eastAsia="黑体" w:hAnsi="黑体" w:cs="黑体" w:hint="eastAsia"/>
          <w:szCs w:val="32"/>
        </w:rPr>
        <w:t>加快推进</w:t>
      </w:r>
      <w:r>
        <w:rPr>
          <w:rFonts w:ascii="黑体" w:eastAsia="黑体" w:hAnsi="黑体" w:cs="黑体" w:hint="eastAsia"/>
          <w:szCs w:val="32"/>
        </w:rPr>
        <w:t>内外贸</w:t>
      </w:r>
      <w:r>
        <w:rPr>
          <w:rFonts w:ascii="黑体" w:eastAsia="黑体" w:hAnsi="黑体" w:cs="黑体" w:hint="eastAsia"/>
          <w:szCs w:val="32"/>
        </w:rPr>
        <w:t>规则</w:t>
      </w:r>
      <w:r>
        <w:rPr>
          <w:rFonts w:ascii="黑体" w:eastAsia="黑体" w:hAnsi="黑体" w:cs="黑体" w:hint="eastAsia"/>
          <w:szCs w:val="32"/>
        </w:rPr>
        <w:t>制度</w:t>
      </w:r>
      <w:r>
        <w:rPr>
          <w:rFonts w:ascii="黑体" w:eastAsia="黑体" w:hAnsi="黑体" w:cs="黑体" w:hint="eastAsia"/>
          <w:szCs w:val="32"/>
        </w:rPr>
        <w:t>衔接</w:t>
      </w:r>
    </w:p>
    <w:p w:rsidR="00A47F5A" w:rsidRDefault="00AE64FC" w:rsidP="00170060">
      <w:pPr>
        <w:pStyle w:val="a3"/>
        <w:ind w:firstLineChars="200" w:firstLine="622"/>
        <w:rPr>
          <w:rFonts w:eastAsia="仿宋_GB2312"/>
          <w:szCs w:val="32"/>
        </w:rPr>
      </w:pPr>
      <w:r>
        <w:rPr>
          <w:rFonts w:ascii="楷体_GB2312" w:eastAsia="楷体_GB2312" w:hAnsi="楷体_GB2312" w:cs="楷体_GB2312" w:hint="eastAsia"/>
          <w:szCs w:val="32"/>
        </w:rPr>
        <w:t>（一）加强重点领域国家标准推广应用。</w:t>
      </w:r>
      <w:r>
        <w:rPr>
          <w:rFonts w:eastAsia="仿宋_GB2312" w:hint="eastAsia"/>
          <w:szCs w:val="32"/>
        </w:rPr>
        <w:t>全面落实</w:t>
      </w:r>
      <w:r>
        <w:rPr>
          <w:rFonts w:eastAsia="仿宋_GB2312" w:hint="eastAsia"/>
          <w:szCs w:val="32"/>
        </w:rPr>
        <w:t>外商投资准入前国民待遇加负面清单管理制度，</w:t>
      </w:r>
      <w:r>
        <w:rPr>
          <w:rFonts w:eastAsia="仿宋_GB2312" w:hint="eastAsia"/>
          <w:szCs w:val="32"/>
        </w:rPr>
        <w:t>落实好外资企业国民待遇。对标国际先进水平，全面推动企业开展对标达标，促进重点领域向国际标准、国外先进标准看齐，提升企业标准水平，增强企业竞争力。加强大宗贸易商品、对外承包工程、智能网联汽车、电子商务、支付结算等重点领域标准外文版宣传推广，强化“一带一路”共建国家标准信息平台应用。（市发展改革委、市市场监管委、市工业和信息化局、市商务局按职责分工负责）</w:t>
      </w:r>
    </w:p>
    <w:p w:rsidR="00A47F5A" w:rsidRDefault="00AE64FC" w:rsidP="00170060">
      <w:pPr>
        <w:pStyle w:val="a3"/>
        <w:ind w:firstLineChars="200" w:firstLine="622"/>
        <w:rPr>
          <w:rFonts w:eastAsia="仿宋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二</w:t>
      </w:r>
      <w:r>
        <w:rPr>
          <w:rFonts w:ascii="楷体_GB2312" w:eastAsia="楷体_GB2312" w:hAnsi="楷体_GB2312" w:cs="楷体_GB2312" w:hint="eastAsia"/>
          <w:szCs w:val="32"/>
        </w:rPr>
        <w:t>）</w:t>
      </w:r>
      <w:r>
        <w:rPr>
          <w:rFonts w:ascii="楷体_GB2312" w:eastAsia="楷体_GB2312" w:hAnsi="楷体_GB2312" w:cs="楷体_GB2312" w:hint="eastAsia"/>
          <w:szCs w:val="32"/>
        </w:rPr>
        <w:t>做</w:t>
      </w:r>
      <w:r>
        <w:rPr>
          <w:rFonts w:ascii="楷体_GB2312" w:eastAsia="楷体_GB2312" w:hAnsi="楷体_GB2312" w:cs="楷体_GB2312" w:hint="eastAsia"/>
          <w:szCs w:val="32"/>
        </w:rPr>
        <w:t>好</w:t>
      </w:r>
      <w:r>
        <w:rPr>
          <w:rFonts w:ascii="楷体_GB2312" w:eastAsia="楷体_GB2312" w:hAnsi="楷体_GB2312" w:cs="楷体_GB2312" w:hint="eastAsia"/>
          <w:szCs w:val="32"/>
        </w:rPr>
        <w:t>内外贸检验认证</w:t>
      </w:r>
      <w:r>
        <w:rPr>
          <w:rFonts w:ascii="楷体_GB2312" w:eastAsia="楷体_GB2312" w:hAnsi="楷体_GB2312" w:cs="楷体_GB2312" w:hint="eastAsia"/>
          <w:szCs w:val="32"/>
        </w:rPr>
        <w:t>衔接和监管</w:t>
      </w:r>
      <w:r>
        <w:rPr>
          <w:rFonts w:ascii="楷体_GB2312" w:eastAsia="楷体_GB2312" w:hAnsi="楷体_GB2312" w:cs="楷体_GB2312" w:hint="eastAsia"/>
          <w:szCs w:val="32"/>
        </w:rPr>
        <w:t>衔接</w:t>
      </w:r>
      <w:r>
        <w:rPr>
          <w:rFonts w:ascii="楷体_GB2312" w:eastAsia="楷体_GB2312" w:hAnsi="楷体_GB2312" w:cs="楷体_GB2312" w:hint="eastAsia"/>
          <w:szCs w:val="32"/>
        </w:rPr>
        <w:t>服务</w:t>
      </w:r>
      <w:r>
        <w:rPr>
          <w:rFonts w:ascii="楷体_GB2312" w:eastAsia="楷体_GB2312" w:hAnsi="楷体_GB2312" w:cs="楷体_GB2312" w:hint="eastAsia"/>
          <w:szCs w:val="32"/>
        </w:rPr>
        <w:t>。</w:t>
      </w:r>
      <w:r>
        <w:rPr>
          <w:rFonts w:eastAsia="仿宋_GB2312" w:hint="eastAsia"/>
          <w:szCs w:val="32"/>
        </w:rPr>
        <w:t>加强海关进出口商品检验采信工作咨询解答，</w:t>
      </w:r>
      <w:r>
        <w:rPr>
          <w:rFonts w:eastAsia="仿宋_GB2312" w:hint="eastAsia"/>
          <w:szCs w:val="32"/>
        </w:rPr>
        <w:t>做</w:t>
      </w:r>
      <w:r>
        <w:rPr>
          <w:rFonts w:eastAsia="仿宋_GB2312" w:hint="eastAsia"/>
          <w:szCs w:val="32"/>
        </w:rPr>
        <w:t>好进出口商品质量安全风险评估</w:t>
      </w:r>
      <w:r>
        <w:rPr>
          <w:rFonts w:eastAsia="仿宋_GB2312" w:hint="eastAsia"/>
          <w:szCs w:val="32"/>
        </w:rPr>
        <w:t>工作</w:t>
      </w:r>
      <w:r>
        <w:rPr>
          <w:rFonts w:eastAsia="仿宋_GB2312" w:hint="eastAsia"/>
          <w:szCs w:val="32"/>
        </w:rPr>
        <w:t>。</w:t>
      </w:r>
      <w:r>
        <w:rPr>
          <w:rFonts w:eastAsia="仿宋_GB2312" w:hint="eastAsia"/>
          <w:szCs w:val="32"/>
        </w:rPr>
        <w:t>按照国家有关部署和要求，做好短缺药品通关及供应保障工作，协调保障药品、医疗器械等产品稳定生产。</w:t>
      </w:r>
      <w:r>
        <w:rPr>
          <w:rFonts w:eastAsia="仿宋_GB2312" w:hint="eastAsia"/>
          <w:szCs w:val="32"/>
        </w:rPr>
        <w:t>加强对出口转内销产品强制性产品认证绿色通道的政策宣传，畅通政府</w:t>
      </w:r>
      <w:r>
        <w:rPr>
          <w:rFonts w:eastAsia="仿宋_GB2312" w:hint="eastAsia"/>
          <w:szCs w:val="32"/>
        </w:rPr>
        <w:lastRenderedPageBreak/>
        <w:t>部门、企业和检验检测认证机构沟通渠道，推动机构为企业提供“一站式”服务。（天津海关、市市场监管委</w:t>
      </w:r>
      <w:r>
        <w:rPr>
          <w:rFonts w:eastAsia="仿宋_GB2312" w:hint="eastAsia"/>
          <w:szCs w:val="32"/>
        </w:rPr>
        <w:t>、市药监局</w:t>
      </w:r>
      <w:r>
        <w:rPr>
          <w:rFonts w:eastAsia="仿宋_GB2312" w:hint="eastAsia"/>
          <w:szCs w:val="32"/>
        </w:rPr>
        <w:t>按职责分工负责）</w:t>
      </w:r>
    </w:p>
    <w:p w:rsidR="00A47F5A" w:rsidRDefault="00AE64FC" w:rsidP="00170060">
      <w:pPr>
        <w:pStyle w:val="a3"/>
        <w:ind w:firstLineChars="200" w:firstLine="622"/>
        <w:rPr>
          <w:rFonts w:eastAsia="仿宋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三</w:t>
      </w:r>
      <w:r>
        <w:rPr>
          <w:rFonts w:ascii="楷体_GB2312" w:eastAsia="楷体_GB2312" w:hAnsi="楷体_GB2312" w:cs="楷体_GB2312" w:hint="eastAsia"/>
          <w:szCs w:val="32"/>
        </w:rPr>
        <w:t>）推进内外贸产品同线同标同质。</w:t>
      </w:r>
      <w:r>
        <w:rPr>
          <w:rFonts w:eastAsia="仿宋_GB2312" w:hint="eastAsia"/>
          <w:szCs w:val="32"/>
        </w:rPr>
        <w:t>支持行业协会研究制定同线同标同质</w:t>
      </w:r>
      <w:r>
        <w:rPr>
          <w:rFonts w:eastAsia="仿宋_GB2312" w:hint="eastAsia"/>
          <w:szCs w:val="32"/>
        </w:rPr>
        <w:t>（以下称“三同”）</w:t>
      </w:r>
      <w:r>
        <w:rPr>
          <w:rFonts w:eastAsia="仿宋_GB2312" w:hint="eastAsia"/>
          <w:szCs w:val="32"/>
        </w:rPr>
        <w:t>产品认定团体标准，鼓励企业对其产品满足“三同”要求作出自我声明或委托第三方机构进行认证。发挥社会组织作用，为企业提供质量标准、检验检测、认证认</w:t>
      </w:r>
      <w:r>
        <w:rPr>
          <w:rFonts w:eastAsia="仿宋_GB2312" w:hint="eastAsia"/>
          <w:szCs w:val="32"/>
        </w:rPr>
        <w:t>可等培训和服务。加强“三同”企业和产品信息宣传和推介，提高消费者认知度。（市市场监管委、市商务局、市工商联、市贸促会、有关行业组织按职责分工负责）</w:t>
      </w:r>
    </w:p>
    <w:p w:rsidR="00A47F5A" w:rsidRDefault="00AE64FC" w:rsidP="00170060">
      <w:pPr>
        <w:pStyle w:val="a3"/>
        <w:ind w:firstLineChars="200" w:firstLine="622"/>
        <w:rPr>
          <w:rFonts w:ascii="黑体" w:eastAsia="黑体" w:hAnsi="黑体" w:cs="黑体"/>
          <w:szCs w:val="32"/>
        </w:rPr>
      </w:pPr>
      <w:r>
        <w:rPr>
          <w:rFonts w:ascii="黑体" w:eastAsia="黑体" w:hAnsi="黑体" w:cs="黑体" w:hint="eastAsia"/>
          <w:szCs w:val="32"/>
        </w:rPr>
        <w:t>二、</w:t>
      </w:r>
      <w:r>
        <w:rPr>
          <w:rFonts w:ascii="黑体" w:eastAsia="黑体" w:hAnsi="黑体" w:cs="黑体" w:hint="eastAsia"/>
          <w:szCs w:val="32"/>
        </w:rPr>
        <w:t>畅通</w:t>
      </w:r>
      <w:r>
        <w:rPr>
          <w:rFonts w:ascii="黑体" w:eastAsia="黑体" w:hAnsi="黑体" w:cs="黑体" w:hint="eastAsia"/>
          <w:szCs w:val="32"/>
        </w:rPr>
        <w:t>内外贸市场对接渠道</w:t>
      </w:r>
    </w:p>
    <w:p w:rsidR="00A47F5A" w:rsidRDefault="00AE64FC" w:rsidP="00170060">
      <w:pPr>
        <w:pStyle w:val="a3"/>
        <w:ind w:firstLineChars="200" w:firstLine="622"/>
        <w:rPr>
          <w:rFonts w:eastAsia="仿宋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四</w:t>
      </w:r>
      <w:r>
        <w:rPr>
          <w:rFonts w:ascii="楷体_GB2312" w:eastAsia="楷体_GB2312" w:hAnsi="楷体_GB2312" w:cs="楷体_GB2312" w:hint="eastAsia"/>
          <w:szCs w:val="32"/>
        </w:rPr>
        <w:t>）</w:t>
      </w:r>
      <w:r>
        <w:rPr>
          <w:rFonts w:ascii="楷体_GB2312" w:eastAsia="楷体_GB2312" w:hAnsi="楷体_GB2312" w:cs="楷体_GB2312" w:hint="eastAsia"/>
          <w:szCs w:val="32"/>
        </w:rPr>
        <w:t>支持</w:t>
      </w:r>
      <w:r>
        <w:rPr>
          <w:rFonts w:ascii="楷体_GB2312" w:eastAsia="楷体_GB2312" w:hAnsi="楷体_GB2312" w:cs="楷体_GB2312" w:hint="eastAsia"/>
          <w:szCs w:val="32"/>
        </w:rPr>
        <w:t>外贸优品拓</w:t>
      </w:r>
      <w:r>
        <w:rPr>
          <w:rFonts w:ascii="楷体_GB2312" w:eastAsia="楷体_GB2312" w:hAnsi="楷体_GB2312" w:cs="楷体_GB2312" w:hint="eastAsia"/>
          <w:szCs w:val="32"/>
        </w:rPr>
        <w:t>展</w:t>
      </w:r>
      <w:r>
        <w:rPr>
          <w:rFonts w:ascii="楷体_GB2312" w:eastAsia="楷体_GB2312" w:hAnsi="楷体_GB2312" w:cs="楷体_GB2312" w:hint="eastAsia"/>
          <w:szCs w:val="32"/>
        </w:rPr>
        <w:t>内销</w:t>
      </w:r>
      <w:r>
        <w:rPr>
          <w:rFonts w:ascii="楷体_GB2312" w:eastAsia="楷体_GB2312" w:hAnsi="楷体_GB2312" w:cs="楷体_GB2312" w:hint="eastAsia"/>
          <w:szCs w:val="32"/>
        </w:rPr>
        <w:t>渠道</w:t>
      </w:r>
      <w:r>
        <w:rPr>
          <w:rFonts w:ascii="楷体_GB2312" w:eastAsia="楷体_GB2312" w:hAnsi="楷体_GB2312" w:cs="楷体_GB2312" w:hint="eastAsia"/>
          <w:szCs w:val="32"/>
        </w:rPr>
        <w:t>。</w:t>
      </w:r>
      <w:r>
        <w:rPr>
          <w:rFonts w:eastAsia="仿宋_GB2312" w:hint="eastAsia"/>
          <w:szCs w:val="32"/>
        </w:rPr>
        <w:t>围绕</w:t>
      </w:r>
      <w:r>
        <w:rPr>
          <w:rFonts w:eastAsia="仿宋_GB2312" w:hint="eastAsia"/>
          <w:szCs w:val="32"/>
        </w:rPr>
        <w:t>国际消费中心城市建设，加强外贸出口产品内销市场对接和推广，推动在</w:t>
      </w:r>
      <w:r>
        <w:rPr>
          <w:rFonts w:eastAsia="仿宋_GB2312" w:hint="eastAsia"/>
          <w:szCs w:val="32"/>
        </w:rPr>
        <w:t>金</w:t>
      </w:r>
      <w:r>
        <w:rPr>
          <w:rFonts w:eastAsia="仿宋_GB2312" w:hint="eastAsia"/>
          <w:szCs w:val="32"/>
        </w:rPr>
        <w:t>街、民园广场、意式风情区等商业街区组织举办</w:t>
      </w:r>
      <w:r>
        <w:rPr>
          <w:rFonts w:eastAsia="仿宋_GB2312" w:hint="eastAsia"/>
          <w:szCs w:val="32"/>
        </w:rPr>
        <w:t>天津市外贸优品</w:t>
      </w:r>
      <w:r>
        <w:rPr>
          <w:rFonts w:eastAsia="仿宋_GB2312" w:hint="eastAsia"/>
          <w:szCs w:val="32"/>
        </w:rPr>
        <w:t>系列</w:t>
      </w:r>
      <w:r>
        <w:rPr>
          <w:rFonts w:eastAsia="仿宋_GB2312" w:hint="eastAsia"/>
          <w:szCs w:val="32"/>
        </w:rPr>
        <w:t>展示展销活动</w:t>
      </w:r>
      <w:r>
        <w:rPr>
          <w:rFonts w:eastAsia="仿宋_GB2312" w:hint="eastAsia"/>
          <w:szCs w:val="32"/>
        </w:rPr>
        <w:t>。</w:t>
      </w:r>
      <w:r>
        <w:rPr>
          <w:rFonts w:eastAsia="仿宋_GB2312" w:hint="eastAsia"/>
          <w:szCs w:val="32"/>
        </w:rPr>
        <w:t>组织外贸企业与大型商超、核心供应链企业、电商平台对接洽谈，</w:t>
      </w:r>
      <w:r>
        <w:rPr>
          <w:rFonts w:ascii="仿宋_GB2312" w:eastAsia="仿宋_GB2312" w:hAnsi="仿宋_GB2312" w:cs="仿宋_GB2312" w:hint="eastAsia"/>
        </w:rPr>
        <w:t>支持</w:t>
      </w:r>
      <w:r>
        <w:rPr>
          <w:rFonts w:ascii="仿宋_GB2312" w:eastAsia="仿宋_GB2312" w:hAnsi="仿宋_GB2312" w:cs="仿宋_GB2312" w:hint="eastAsia"/>
        </w:rPr>
        <w:t>优质外贸产品进</w:t>
      </w:r>
      <w:r>
        <w:rPr>
          <w:rFonts w:ascii="仿宋_GB2312" w:eastAsia="仿宋_GB2312" w:hAnsi="仿宋_GB2312" w:cs="仿宋_GB2312" w:hint="eastAsia"/>
        </w:rPr>
        <w:t>电商平台、进商场超市</w:t>
      </w:r>
      <w:r>
        <w:rPr>
          <w:rFonts w:ascii="仿宋_GB2312" w:eastAsia="仿宋_GB2312" w:hAnsi="仿宋_GB2312" w:cs="仿宋_GB2312" w:hint="eastAsia"/>
        </w:rPr>
        <w:t>、</w:t>
      </w:r>
      <w:r>
        <w:rPr>
          <w:rFonts w:ascii="仿宋_GB2312" w:eastAsia="仿宋_GB2312" w:hAnsi="仿宋_GB2312" w:cs="仿宋_GB2312" w:hint="eastAsia"/>
        </w:rPr>
        <w:t>进商圈步行街</w:t>
      </w:r>
      <w:r>
        <w:rPr>
          <w:rFonts w:ascii="仿宋_GB2312" w:eastAsia="仿宋_GB2312" w:hAnsi="仿宋_GB2312" w:cs="仿宋_GB2312" w:hint="eastAsia"/>
        </w:rPr>
        <w:t>、进</w:t>
      </w:r>
      <w:r>
        <w:rPr>
          <w:rFonts w:ascii="仿宋_GB2312" w:eastAsia="仿宋_GB2312" w:hAnsi="仿宋_GB2312" w:cs="仿宋_GB2312" w:hint="eastAsia"/>
        </w:rPr>
        <w:t>工厂折扣店、进商品交易市场</w:t>
      </w:r>
      <w:r>
        <w:rPr>
          <w:rFonts w:eastAsia="仿宋_GB2312" w:hint="eastAsia"/>
          <w:szCs w:val="32"/>
        </w:rPr>
        <w:t>，不断拓展国内销售渠道</w:t>
      </w:r>
      <w:r>
        <w:rPr>
          <w:rFonts w:ascii="仿宋_GB2312" w:eastAsia="仿宋_GB2312" w:hAnsi="仿宋_GB2312" w:cs="仿宋_GB2312" w:hint="eastAsia"/>
        </w:rPr>
        <w:t>。</w:t>
      </w:r>
      <w:r>
        <w:rPr>
          <w:rFonts w:eastAsia="仿宋_GB2312" w:hint="eastAsia"/>
          <w:szCs w:val="32"/>
        </w:rPr>
        <w:t>完善农村便民网点布局，支持建设新型乡村便利店，</w:t>
      </w:r>
      <w:r>
        <w:rPr>
          <w:rFonts w:eastAsia="仿宋_GB2312" w:hint="eastAsia"/>
          <w:szCs w:val="32"/>
        </w:rPr>
        <w:t>推动</w:t>
      </w:r>
      <w:r>
        <w:rPr>
          <w:rFonts w:eastAsia="仿宋_GB2312" w:hint="eastAsia"/>
          <w:szCs w:val="32"/>
        </w:rPr>
        <w:t>进口</w:t>
      </w:r>
      <w:r>
        <w:rPr>
          <w:rFonts w:eastAsia="仿宋_GB2312" w:hint="eastAsia"/>
          <w:szCs w:val="32"/>
        </w:rPr>
        <w:t>商品</w:t>
      </w:r>
      <w:r>
        <w:rPr>
          <w:rFonts w:eastAsia="仿宋_GB2312" w:hint="eastAsia"/>
          <w:szCs w:val="32"/>
        </w:rPr>
        <w:t>、出口转内销商品进入农村市场。（市商务局、各区人民政府、有关行业组织按职责分工负责）</w:t>
      </w:r>
    </w:p>
    <w:p w:rsidR="00A47F5A" w:rsidRDefault="00AE64FC" w:rsidP="00170060">
      <w:pPr>
        <w:pStyle w:val="a3"/>
        <w:ind w:firstLineChars="200" w:firstLine="622"/>
        <w:rPr>
          <w:rFonts w:eastAsia="仿宋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五</w:t>
      </w:r>
      <w:r>
        <w:rPr>
          <w:rFonts w:ascii="楷体_GB2312" w:eastAsia="楷体_GB2312" w:hAnsi="楷体_GB2312" w:cs="楷体_GB2312" w:hint="eastAsia"/>
          <w:szCs w:val="32"/>
        </w:rPr>
        <w:t>）推动企业开拓国内国际市场。</w:t>
      </w:r>
      <w:r>
        <w:rPr>
          <w:rFonts w:eastAsia="仿宋_GB2312" w:hint="eastAsia"/>
          <w:szCs w:val="32"/>
        </w:rPr>
        <w:t>持续实施“百展千企”开拓市场行动，引导支持内外贸企业参加境内外国际性展会，支</w:t>
      </w:r>
      <w:r>
        <w:rPr>
          <w:rFonts w:eastAsia="仿宋_GB2312" w:hint="eastAsia"/>
          <w:szCs w:val="32"/>
        </w:rPr>
        <w:lastRenderedPageBreak/>
        <w:t>持企业开展境外商标注册、产品认证，提升企业内外贸一体化经营能力。开展外贸新业态新模式及相关政策宣传和业务培训，组织外贸综合服务企业与内贸企业对接，引导支持</w:t>
      </w:r>
      <w:r>
        <w:rPr>
          <w:rFonts w:eastAsia="仿宋_GB2312"/>
          <w:szCs w:val="32"/>
        </w:rPr>
        <w:t>内贸</w:t>
      </w:r>
      <w:r>
        <w:rPr>
          <w:rFonts w:eastAsia="仿宋_GB2312" w:hint="eastAsia"/>
          <w:szCs w:val="32"/>
        </w:rPr>
        <w:t>企业采用跨境电商、市场采购贸易等方式开拓国际市场</w:t>
      </w:r>
      <w:r>
        <w:rPr>
          <w:rFonts w:eastAsia="仿宋_GB2312" w:hint="eastAsia"/>
          <w:szCs w:val="32"/>
        </w:rPr>
        <w:t>。</w:t>
      </w:r>
      <w:r>
        <w:rPr>
          <w:rFonts w:eastAsia="仿宋_GB2312" w:hint="eastAsia"/>
          <w:szCs w:val="32"/>
        </w:rPr>
        <w:t>结合</w:t>
      </w:r>
      <w:r>
        <w:rPr>
          <w:rFonts w:eastAsia="仿宋_GB2312" w:hint="eastAsia"/>
          <w:szCs w:val="32"/>
        </w:rPr>
        <w:t>一刻钟便民生活圈建设，</w:t>
      </w:r>
      <w:r>
        <w:rPr>
          <w:rFonts w:eastAsia="仿宋_GB2312" w:hint="eastAsia"/>
          <w:szCs w:val="32"/>
        </w:rPr>
        <w:t>引导外贸企业开拓国内市场，</w:t>
      </w:r>
      <w:r>
        <w:rPr>
          <w:rFonts w:eastAsia="仿宋_GB2312" w:hint="eastAsia"/>
          <w:szCs w:val="32"/>
        </w:rPr>
        <w:t>满足居民生活需求</w:t>
      </w:r>
      <w:r>
        <w:rPr>
          <w:rFonts w:eastAsia="仿宋_GB2312" w:hint="eastAsia"/>
          <w:szCs w:val="32"/>
        </w:rPr>
        <w:t>，推进便利消费，营造商居和谐的消费环境</w:t>
      </w:r>
      <w:r>
        <w:rPr>
          <w:rFonts w:eastAsia="仿宋_GB2312" w:hint="eastAsia"/>
          <w:szCs w:val="32"/>
        </w:rPr>
        <w:t>。</w:t>
      </w:r>
      <w:r>
        <w:rPr>
          <w:rFonts w:eastAsia="仿宋_GB2312" w:hint="eastAsia"/>
          <w:szCs w:val="32"/>
        </w:rPr>
        <w:t>（市商务局、各区人民政府、有关行业组织按职责分工负责）</w:t>
      </w:r>
    </w:p>
    <w:p w:rsidR="00A47F5A" w:rsidRDefault="00AE64FC" w:rsidP="00170060">
      <w:pPr>
        <w:pStyle w:val="a3"/>
        <w:ind w:firstLineChars="200" w:firstLine="622"/>
        <w:rPr>
          <w:rFonts w:eastAsia="仿宋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六</w:t>
      </w:r>
      <w:r>
        <w:rPr>
          <w:rFonts w:ascii="楷体_GB2312" w:eastAsia="楷体_GB2312" w:hAnsi="楷体_GB2312" w:cs="楷体_GB2312" w:hint="eastAsia"/>
          <w:szCs w:val="32"/>
        </w:rPr>
        <w:t>）培育建设内外贸融合商品交易市场。</w:t>
      </w:r>
      <w:r>
        <w:rPr>
          <w:rFonts w:eastAsia="仿宋_GB2312" w:hint="eastAsia"/>
          <w:szCs w:val="32"/>
        </w:rPr>
        <w:t>聚焦</w:t>
      </w:r>
      <w:r>
        <w:rPr>
          <w:rFonts w:eastAsia="仿宋_GB2312" w:hint="eastAsia"/>
          <w:szCs w:val="32"/>
        </w:rPr>
        <w:t>小商品、农产品、汽车等领域，培育建设</w:t>
      </w:r>
      <w:r>
        <w:rPr>
          <w:rFonts w:eastAsia="仿宋_GB2312" w:hint="eastAsia"/>
          <w:szCs w:val="32"/>
        </w:rPr>
        <w:t>3</w:t>
      </w:r>
      <w:r>
        <w:rPr>
          <w:rFonts w:eastAsia="仿宋_GB2312" w:hint="eastAsia"/>
          <w:szCs w:val="32"/>
        </w:rPr>
        <w:t>家内外贸融合商品交易市场，为商户提供报关、仓储、融资、物流等内外贸全流程一体化服务，</w:t>
      </w:r>
      <w:r>
        <w:rPr>
          <w:rFonts w:eastAsia="仿宋_GB2312" w:hint="eastAsia"/>
          <w:szCs w:val="32"/>
        </w:rPr>
        <w:t>提高市场</w:t>
      </w:r>
      <w:r>
        <w:rPr>
          <w:rFonts w:eastAsia="仿宋_GB2312" w:hint="eastAsia"/>
          <w:szCs w:val="32"/>
        </w:rPr>
        <w:t>内外贸融合</w:t>
      </w:r>
      <w:r>
        <w:rPr>
          <w:rFonts w:eastAsia="仿宋_GB2312" w:hint="eastAsia"/>
          <w:szCs w:val="32"/>
        </w:rPr>
        <w:t>发展水平。</w:t>
      </w:r>
      <w:r>
        <w:rPr>
          <w:rFonts w:eastAsia="仿宋_GB2312" w:hint="eastAsia"/>
          <w:szCs w:val="32"/>
        </w:rPr>
        <w:t>（市商务局、有关区人民政府按职责分工负责）</w:t>
      </w:r>
    </w:p>
    <w:p w:rsidR="00A47F5A" w:rsidRDefault="00AE64FC" w:rsidP="00170060">
      <w:pPr>
        <w:pStyle w:val="a3"/>
        <w:ind w:firstLineChars="200" w:firstLine="622"/>
        <w:rPr>
          <w:rFonts w:eastAsia="仿宋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七</w:t>
      </w:r>
      <w:r>
        <w:rPr>
          <w:rFonts w:ascii="楷体_GB2312" w:eastAsia="楷体_GB2312" w:hAnsi="楷体_GB2312" w:cs="楷体_GB2312" w:hint="eastAsia"/>
          <w:szCs w:val="32"/>
        </w:rPr>
        <w:t>）培育打造跨境电商选品中心。</w:t>
      </w:r>
      <w:r>
        <w:rPr>
          <w:rFonts w:eastAsia="仿宋_GB2312" w:hint="eastAsia"/>
          <w:szCs w:val="32"/>
        </w:rPr>
        <w:t>围绕推进实施</w:t>
      </w:r>
      <w:r>
        <w:rPr>
          <w:rFonts w:eastAsia="仿宋_GB2312" w:hint="eastAsia"/>
          <w:szCs w:val="32"/>
        </w:rPr>
        <w:t>港产城融合发展行动，培育打造电商（跨境电商）选品中心，集中展示</w:t>
      </w:r>
      <w:r>
        <w:rPr>
          <w:rFonts w:eastAsia="仿宋_GB2312" w:hint="eastAsia"/>
          <w:szCs w:val="32"/>
        </w:rPr>
        <w:t>本</w:t>
      </w:r>
      <w:r>
        <w:rPr>
          <w:rFonts w:eastAsia="仿宋_GB2312" w:hint="eastAsia"/>
          <w:szCs w:val="32"/>
        </w:rPr>
        <w:t>市</w:t>
      </w:r>
      <w:r>
        <w:rPr>
          <w:rFonts w:eastAsia="仿宋_GB2312" w:hint="eastAsia"/>
          <w:szCs w:val="32"/>
        </w:rPr>
        <w:t>国家</w:t>
      </w:r>
      <w:r>
        <w:rPr>
          <w:rFonts w:eastAsia="仿宋_GB2312" w:hint="eastAsia"/>
          <w:szCs w:val="32"/>
        </w:rPr>
        <w:t>外贸转型升级基地</w:t>
      </w:r>
      <w:r>
        <w:rPr>
          <w:rFonts w:eastAsia="仿宋_GB2312" w:hint="eastAsia"/>
          <w:szCs w:val="32"/>
        </w:rPr>
        <w:t>优势产品</w:t>
      </w:r>
      <w:r>
        <w:rPr>
          <w:rFonts w:eastAsia="仿宋_GB2312" w:hint="eastAsia"/>
          <w:szCs w:val="32"/>
        </w:rPr>
        <w:t>和优质进口商品，</w:t>
      </w:r>
      <w:r>
        <w:rPr>
          <w:rFonts w:eastAsia="仿宋_GB2312" w:hint="eastAsia"/>
          <w:szCs w:val="32"/>
        </w:rPr>
        <w:t>拓展</w:t>
      </w:r>
      <w:r>
        <w:rPr>
          <w:rFonts w:eastAsia="仿宋_GB2312" w:hint="eastAsia"/>
          <w:szCs w:val="32"/>
        </w:rPr>
        <w:t>配套跨境物流和供应链金融服务，</w:t>
      </w:r>
      <w:r>
        <w:rPr>
          <w:rFonts w:eastAsia="仿宋_GB2312" w:hint="eastAsia"/>
          <w:szCs w:val="32"/>
        </w:rPr>
        <w:t>支持搭建进出口企业与电商企业业务对接平台，带动文旅消费</w:t>
      </w:r>
      <w:r>
        <w:rPr>
          <w:rFonts w:eastAsia="仿宋_GB2312" w:hint="eastAsia"/>
          <w:szCs w:val="32"/>
        </w:rPr>
        <w:t>，</w:t>
      </w:r>
      <w:r>
        <w:rPr>
          <w:rFonts w:eastAsia="仿宋_GB2312" w:hint="eastAsia"/>
          <w:szCs w:val="32"/>
        </w:rPr>
        <w:t>扩大外贸出口，</w:t>
      </w:r>
      <w:r>
        <w:rPr>
          <w:rFonts w:eastAsia="仿宋_GB2312" w:hint="eastAsia"/>
          <w:szCs w:val="32"/>
        </w:rPr>
        <w:t>推动</w:t>
      </w:r>
      <w:r>
        <w:rPr>
          <w:rFonts w:eastAsia="仿宋_GB2312" w:hint="eastAsia"/>
          <w:szCs w:val="32"/>
        </w:rPr>
        <w:t>内外贸一体化发展。（市商务局、有关区人民政府、有关行业组织按职责分工负责）</w:t>
      </w:r>
    </w:p>
    <w:p w:rsidR="00A47F5A" w:rsidRDefault="00AE64FC" w:rsidP="00170060">
      <w:pPr>
        <w:pStyle w:val="a3"/>
        <w:ind w:firstLineChars="200" w:firstLine="622"/>
        <w:rPr>
          <w:rFonts w:eastAsia="仿宋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八</w:t>
      </w:r>
      <w:r>
        <w:rPr>
          <w:rFonts w:ascii="楷体_GB2312" w:eastAsia="楷体_GB2312" w:hAnsi="楷体_GB2312" w:cs="楷体_GB2312" w:hint="eastAsia"/>
          <w:szCs w:val="32"/>
        </w:rPr>
        <w:t>）发挥展会联结内外市场作用。</w:t>
      </w:r>
      <w:r>
        <w:rPr>
          <w:rFonts w:eastAsia="仿宋_GB2312" w:hint="eastAsia"/>
          <w:szCs w:val="32"/>
        </w:rPr>
        <w:t>充分</w:t>
      </w:r>
      <w:r>
        <w:rPr>
          <w:rFonts w:eastAsia="仿宋_GB2312" w:hint="eastAsia"/>
          <w:szCs w:val="32"/>
        </w:rPr>
        <w:t>借助</w:t>
      </w:r>
      <w:r>
        <w:rPr>
          <w:rFonts w:eastAsia="仿宋_GB2312" w:hint="eastAsia"/>
          <w:szCs w:val="32"/>
        </w:rPr>
        <w:t>境内国际性展会交流对接</w:t>
      </w:r>
      <w:r>
        <w:rPr>
          <w:rFonts w:eastAsia="仿宋_GB2312" w:hint="eastAsia"/>
          <w:szCs w:val="32"/>
        </w:rPr>
        <w:t>平台</w:t>
      </w:r>
      <w:r>
        <w:rPr>
          <w:rFonts w:eastAsia="仿宋_GB2312" w:hint="eastAsia"/>
          <w:szCs w:val="32"/>
        </w:rPr>
        <w:t>作用，</w:t>
      </w:r>
      <w:r>
        <w:rPr>
          <w:rFonts w:eastAsia="仿宋_GB2312" w:hint="eastAsia"/>
          <w:szCs w:val="32"/>
        </w:rPr>
        <w:t>积极</w:t>
      </w:r>
      <w:r>
        <w:rPr>
          <w:rFonts w:eastAsia="仿宋_GB2312" w:hint="eastAsia"/>
          <w:szCs w:val="32"/>
        </w:rPr>
        <w:t>组织企业参加</w:t>
      </w:r>
      <w:r>
        <w:rPr>
          <w:rFonts w:eastAsia="仿宋_GB2312" w:hint="eastAsia"/>
          <w:szCs w:val="32"/>
        </w:rPr>
        <w:t>中国国际进口博览会、中国进出口商品交易会、中国国际服务贸易交易会、中国国际消费品博览会等</w:t>
      </w:r>
      <w:r>
        <w:rPr>
          <w:rFonts w:eastAsia="仿宋_GB2312" w:hint="eastAsia"/>
          <w:szCs w:val="32"/>
        </w:rPr>
        <w:t>重大国际性</w:t>
      </w:r>
      <w:r>
        <w:rPr>
          <w:rFonts w:eastAsia="仿宋_GB2312" w:hint="eastAsia"/>
          <w:szCs w:val="32"/>
        </w:rPr>
        <w:t>展会，</w:t>
      </w:r>
      <w:r>
        <w:rPr>
          <w:rFonts w:eastAsia="仿宋_GB2312" w:hint="eastAsia"/>
          <w:szCs w:val="32"/>
        </w:rPr>
        <w:t>搭建对接渠道，拓展本市企业国</w:t>
      </w:r>
      <w:r>
        <w:rPr>
          <w:rFonts w:eastAsia="仿宋_GB2312" w:hint="eastAsia"/>
          <w:szCs w:val="32"/>
        </w:rPr>
        <w:lastRenderedPageBreak/>
        <w:t>际发展空间</w:t>
      </w:r>
      <w:r>
        <w:rPr>
          <w:rFonts w:eastAsia="仿宋_GB2312" w:hint="eastAsia"/>
          <w:szCs w:val="32"/>
        </w:rPr>
        <w:t>。用足用好</w:t>
      </w:r>
      <w:r>
        <w:rPr>
          <w:rFonts w:eastAsia="仿宋_GB2312" w:hint="eastAsia"/>
          <w:szCs w:val="32"/>
        </w:rPr>
        <w:t>本市优质</w:t>
      </w:r>
      <w:r>
        <w:rPr>
          <w:rFonts w:eastAsia="仿宋_GB2312" w:hint="eastAsia"/>
          <w:szCs w:val="32"/>
        </w:rPr>
        <w:t>展会资源，积极培育</w:t>
      </w:r>
      <w:r>
        <w:rPr>
          <w:rFonts w:eastAsia="仿宋_GB2312" w:hint="eastAsia"/>
          <w:szCs w:val="32"/>
        </w:rPr>
        <w:t>壮大</w:t>
      </w:r>
      <w:r>
        <w:rPr>
          <w:rFonts w:eastAsia="仿宋_GB2312" w:hint="eastAsia"/>
          <w:szCs w:val="32"/>
        </w:rPr>
        <w:t>中国北方国际自行车</w:t>
      </w:r>
      <w:r>
        <w:rPr>
          <w:rFonts w:eastAsia="仿宋_GB2312" w:hint="eastAsia"/>
          <w:szCs w:val="32"/>
        </w:rPr>
        <w:t>电动车</w:t>
      </w:r>
      <w:r>
        <w:rPr>
          <w:rFonts w:eastAsia="仿宋_GB2312" w:hint="eastAsia"/>
          <w:szCs w:val="32"/>
        </w:rPr>
        <w:t>展</w:t>
      </w:r>
      <w:r>
        <w:rPr>
          <w:rFonts w:eastAsia="仿宋_GB2312" w:hint="eastAsia"/>
          <w:szCs w:val="32"/>
        </w:rPr>
        <w:t>览会</w:t>
      </w:r>
      <w:r>
        <w:rPr>
          <w:rFonts w:eastAsia="仿宋_GB2312" w:hint="eastAsia"/>
          <w:szCs w:val="32"/>
        </w:rPr>
        <w:t>、中国（天津）国际汽车</w:t>
      </w:r>
      <w:r>
        <w:rPr>
          <w:rFonts w:eastAsia="仿宋_GB2312" w:hint="eastAsia"/>
          <w:szCs w:val="32"/>
        </w:rPr>
        <w:t>展</w:t>
      </w:r>
      <w:r>
        <w:rPr>
          <w:rFonts w:eastAsia="仿宋_GB2312" w:hint="eastAsia"/>
          <w:szCs w:val="32"/>
        </w:rPr>
        <w:t>览会等一批内外贸融合的品牌展会</w:t>
      </w:r>
      <w:r>
        <w:rPr>
          <w:rFonts w:eastAsia="仿宋_GB2312" w:hint="eastAsia"/>
          <w:szCs w:val="32"/>
        </w:rPr>
        <w:t>，</w:t>
      </w:r>
      <w:r>
        <w:rPr>
          <w:rFonts w:eastAsia="仿宋_GB2312" w:hint="eastAsia"/>
          <w:szCs w:val="32"/>
        </w:rPr>
        <w:t>推动国内外市场交流互促</w:t>
      </w:r>
      <w:r>
        <w:rPr>
          <w:rFonts w:eastAsia="仿宋_GB2312" w:hint="eastAsia"/>
          <w:szCs w:val="32"/>
        </w:rPr>
        <w:t>。（市商务局、市贸促会、有关行业组织按职责分工负责）</w:t>
      </w:r>
    </w:p>
    <w:p w:rsidR="00A47F5A" w:rsidRDefault="00AE64FC" w:rsidP="00170060">
      <w:pPr>
        <w:pStyle w:val="a3"/>
        <w:ind w:firstLineChars="200" w:firstLine="622"/>
        <w:rPr>
          <w:rFonts w:ascii="黑体" w:eastAsia="黑体" w:hAnsi="黑体" w:cs="黑体"/>
          <w:szCs w:val="32"/>
        </w:rPr>
      </w:pPr>
      <w:r>
        <w:rPr>
          <w:rFonts w:ascii="黑体" w:eastAsia="黑体" w:hAnsi="黑体" w:cs="黑体" w:hint="eastAsia"/>
          <w:szCs w:val="32"/>
        </w:rPr>
        <w:t>三、</w:t>
      </w:r>
      <w:r>
        <w:rPr>
          <w:rFonts w:ascii="黑体" w:eastAsia="黑体" w:hAnsi="黑体" w:cs="黑体" w:hint="eastAsia"/>
          <w:szCs w:val="32"/>
        </w:rPr>
        <w:t>提升</w:t>
      </w:r>
      <w:r>
        <w:rPr>
          <w:rFonts w:ascii="黑体" w:eastAsia="黑体" w:hAnsi="黑体" w:cs="黑体" w:hint="eastAsia"/>
          <w:szCs w:val="32"/>
        </w:rPr>
        <w:t>企业内外贸</w:t>
      </w:r>
      <w:r>
        <w:rPr>
          <w:rFonts w:ascii="黑体" w:eastAsia="黑体" w:hAnsi="黑体" w:cs="黑体" w:hint="eastAsia"/>
          <w:szCs w:val="32"/>
        </w:rPr>
        <w:t>一体化</w:t>
      </w:r>
      <w:r>
        <w:rPr>
          <w:rFonts w:ascii="黑体" w:eastAsia="黑体" w:hAnsi="黑体" w:cs="黑体" w:hint="eastAsia"/>
          <w:szCs w:val="32"/>
        </w:rPr>
        <w:t>发展能力</w:t>
      </w:r>
    </w:p>
    <w:p w:rsidR="00A47F5A" w:rsidRDefault="00AE64FC" w:rsidP="00170060">
      <w:pPr>
        <w:pStyle w:val="a3"/>
        <w:ind w:firstLineChars="200" w:firstLine="622"/>
        <w:rPr>
          <w:rFonts w:eastAsia="仿宋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九</w:t>
      </w:r>
      <w:r>
        <w:rPr>
          <w:rFonts w:ascii="楷体_GB2312" w:eastAsia="楷体_GB2312" w:hAnsi="楷体_GB2312" w:cs="楷体_GB2312" w:hint="eastAsia"/>
          <w:szCs w:val="32"/>
        </w:rPr>
        <w:t>）培育内外贸一体化企业。</w:t>
      </w:r>
      <w:r>
        <w:rPr>
          <w:rFonts w:eastAsia="仿宋_GB2312" w:hint="eastAsia"/>
          <w:szCs w:val="32"/>
        </w:rPr>
        <w:t>落实商务部</w:t>
      </w:r>
      <w:r>
        <w:rPr>
          <w:rFonts w:eastAsia="仿宋_GB2312" w:hint="eastAsia"/>
          <w:szCs w:val="32"/>
        </w:rPr>
        <w:t>等</w:t>
      </w:r>
      <w:r>
        <w:rPr>
          <w:rFonts w:eastAsia="仿宋_GB2312" w:hint="eastAsia"/>
          <w:szCs w:val="32"/>
        </w:rPr>
        <w:t>15</w:t>
      </w:r>
      <w:r>
        <w:rPr>
          <w:rFonts w:eastAsia="仿宋_GB2312" w:hint="eastAsia"/>
          <w:szCs w:val="32"/>
        </w:rPr>
        <w:t>部委</w:t>
      </w:r>
      <w:r>
        <w:rPr>
          <w:rFonts w:eastAsia="仿宋_GB2312" w:hint="eastAsia"/>
          <w:szCs w:val="32"/>
        </w:rPr>
        <w:t>内外贸一体化领跑行动，</w:t>
      </w:r>
      <w:r>
        <w:rPr>
          <w:rFonts w:eastAsia="仿宋_GB2312" w:hint="eastAsia"/>
          <w:szCs w:val="32"/>
        </w:rPr>
        <w:t>建立内外贸一体化企业联系制度，</w:t>
      </w:r>
      <w:r>
        <w:rPr>
          <w:rFonts w:eastAsia="仿宋_GB2312" w:hint="eastAsia"/>
          <w:szCs w:val="32"/>
        </w:rPr>
        <w:t>培育</w:t>
      </w:r>
      <w:r>
        <w:rPr>
          <w:rFonts w:eastAsia="仿宋_GB2312" w:hint="eastAsia"/>
          <w:szCs w:val="32"/>
        </w:rPr>
        <w:t>10</w:t>
      </w:r>
      <w:r>
        <w:rPr>
          <w:rFonts w:eastAsia="仿宋_GB2312" w:hint="eastAsia"/>
          <w:szCs w:val="32"/>
        </w:rPr>
        <w:t>家主业突出、经营规模大、内外贸业务融合发展基础好、具备国际竞争力的内外贸一体化领跑企业。积极争创国家级农业国际贸易高质量发展基地，支持农业企业对标国际标准、打造国际品牌、开拓国际市场，创建一批市级农业国际贸易高质量发展基地。（市商务局、市</w:t>
      </w:r>
      <w:r>
        <w:rPr>
          <w:rFonts w:eastAsia="仿宋_GB2312" w:hint="eastAsia"/>
          <w:szCs w:val="32"/>
        </w:rPr>
        <w:t>农业农村委、各区人民政府按职责分工负责）</w:t>
      </w:r>
    </w:p>
    <w:p w:rsidR="00A47F5A" w:rsidRDefault="00AE64FC" w:rsidP="00170060">
      <w:pPr>
        <w:pStyle w:val="a3"/>
        <w:ind w:firstLineChars="200" w:firstLine="622"/>
        <w:rPr>
          <w:rFonts w:eastAsia="仿宋_GB2312"/>
          <w:szCs w:val="32"/>
        </w:rPr>
      </w:pPr>
      <w:r>
        <w:rPr>
          <w:rFonts w:ascii="楷体_GB2312" w:eastAsia="楷体_GB2312" w:hAnsi="楷体_GB2312" w:cs="楷体_GB2312" w:hint="eastAsia"/>
          <w:szCs w:val="32"/>
        </w:rPr>
        <w:t>（十）引导企业内外贸一体化经营。</w:t>
      </w:r>
      <w:r>
        <w:rPr>
          <w:rFonts w:eastAsia="仿宋_GB2312" w:hint="eastAsia"/>
          <w:szCs w:val="32"/>
        </w:rPr>
        <w:t>积极发展内外贸一体化电商企业，推动电商平台海外仓建设，促进电商平台和内外贸相关产业融合，带动传统产业组团出海。引导鼓励本市</w:t>
      </w:r>
      <w:r>
        <w:rPr>
          <w:rFonts w:eastAsia="仿宋_GB2312" w:hint="eastAsia"/>
          <w:szCs w:val="32"/>
        </w:rPr>
        <w:t>医疗器械</w:t>
      </w:r>
      <w:r>
        <w:rPr>
          <w:rFonts w:eastAsia="仿宋_GB2312" w:hint="eastAsia"/>
          <w:szCs w:val="32"/>
        </w:rPr>
        <w:t>、石油装备</w:t>
      </w:r>
      <w:r>
        <w:rPr>
          <w:rFonts w:eastAsia="仿宋_GB2312" w:hint="eastAsia"/>
          <w:szCs w:val="32"/>
        </w:rPr>
        <w:t>、自行车</w:t>
      </w:r>
      <w:r>
        <w:rPr>
          <w:rFonts w:eastAsia="仿宋_GB2312" w:hint="eastAsia"/>
          <w:szCs w:val="32"/>
        </w:rPr>
        <w:t>等生产型出口企业调整优化产品结构，加强资源整合，对接大型商贸、物流、供应链企业，构建国内销售网络。（市商务局、有关区人民政府、有关行业组织按职责分工负责）</w:t>
      </w:r>
    </w:p>
    <w:p w:rsidR="00A47F5A" w:rsidRDefault="00AE64FC" w:rsidP="00170060">
      <w:pPr>
        <w:pStyle w:val="a3"/>
        <w:ind w:firstLineChars="200" w:firstLine="622"/>
        <w:rPr>
          <w:rFonts w:eastAsia="仿宋_GB2312"/>
          <w:szCs w:val="32"/>
        </w:rPr>
      </w:pPr>
      <w:r>
        <w:rPr>
          <w:rFonts w:ascii="楷体_GB2312" w:eastAsia="楷体_GB2312" w:hAnsi="楷体_GB2312" w:cs="楷体_GB2312" w:hint="eastAsia"/>
          <w:szCs w:val="32"/>
        </w:rPr>
        <w:t>（十</w:t>
      </w:r>
      <w:r>
        <w:rPr>
          <w:rFonts w:ascii="楷体_GB2312" w:eastAsia="楷体_GB2312" w:hAnsi="楷体_GB2312" w:cs="楷体_GB2312" w:hint="eastAsia"/>
          <w:szCs w:val="32"/>
        </w:rPr>
        <w:t>一</w:t>
      </w:r>
      <w:r>
        <w:rPr>
          <w:rFonts w:ascii="楷体_GB2312" w:eastAsia="楷体_GB2312" w:hAnsi="楷体_GB2312" w:cs="楷体_GB2312" w:hint="eastAsia"/>
          <w:szCs w:val="32"/>
        </w:rPr>
        <w:t>）积极推动内外贸品牌建设。</w:t>
      </w:r>
      <w:r>
        <w:rPr>
          <w:rFonts w:eastAsia="仿宋_GB2312" w:hint="eastAsia"/>
          <w:szCs w:val="32"/>
        </w:rPr>
        <w:t>积极申报</w:t>
      </w:r>
      <w:r>
        <w:rPr>
          <w:rFonts w:eastAsia="仿宋_GB2312" w:hint="eastAsia"/>
          <w:szCs w:val="32"/>
        </w:rPr>
        <w:t>和</w:t>
      </w:r>
      <w:r>
        <w:rPr>
          <w:rFonts w:eastAsia="仿宋_GB2312" w:hint="eastAsia"/>
          <w:szCs w:val="32"/>
        </w:rPr>
        <w:t>创建全国质量品牌提升示范区。加大小站稻、沙窝萝卜、七里海河蟹等</w:t>
      </w:r>
      <w:r>
        <w:rPr>
          <w:rFonts w:eastAsia="仿宋_GB2312" w:hint="eastAsia"/>
          <w:szCs w:val="32"/>
        </w:rPr>
        <w:t>农产品</w:t>
      </w:r>
      <w:r>
        <w:rPr>
          <w:rFonts w:eastAsia="仿宋_GB2312" w:hint="eastAsia"/>
          <w:szCs w:val="32"/>
        </w:rPr>
        <w:t>品牌宣传推广力度，着力提升“津农精品”品牌知名度和影响力。擦亮老字号“津”字招牌，打造老字号品牌集合店，丰富“必</w:t>
      </w:r>
      <w:r>
        <w:rPr>
          <w:rFonts w:eastAsia="仿宋_GB2312" w:hint="eastAsia"/>
          <w:szCs w:val="32"/>
        </w:rPr>
        <w:lastRenderedPageBreak/>
        <w:t>购必带”特色商品。积极培育自主品牌，引导支持外贸企业打造自有品牌，加大宣传</w:t>
      </w:r>
      <w:r>
        <w:rPr>
          <w:rFonts w:eastAsia="仿宋_GB2312" w:hint="eastAsia"/>
          <w:szCs w:val="32"/>
        </w:rPr>
        <w:t>推广力度</w:t>
      </w:r>
      <w:r>
        <w:rPr>
          <w:rFonts w:eastAsia="仿宋_GB2312" w:hint="eastAsia"/>
          <w:szCs w:val="32"/>
        </w:rPr>
        <w:t>，</w:t>
      </w:r>
      <w:r>
        <w:rPr>
          <w:rFonts w:eastAsia="仿宋_GB2312" w:hint="eastAsia"/>
          <w:szCs w:val="32"/>
        </w:rPr>
        <w:t>到</w:t>
      </w:r>
      <w:r>
        <w:rPr>
          <w:rFonts w:eastAsia="仿宋_GB2312" w:hint="eastAsia"/>
          <w:szCs w:val="32"/>
        </w:rPr>
        <w:t>2026</w:t>
      </w:r>
      <w:r>
        <w:rPr>
          <w:rFonts w:eastAsia="仿宋_GB2312" w:hint="eastAsia"/>
          <w:szCs w:val="32"/>
        </w:rPr>
        <w:t>年力争</w:t>
      </w:r>
      <w:r>
        <w:rPr>
          <w:rFonts w:eastAsia="仿宋_GB2312" w:hint="eastAsia"/>
          <w:szCs w:val="32"/>
        </w:rPr>
        <w:t>打造</w:t>
      </w:r>
      <w:r>
        <w:rPr>
          <w:rFonts w:eastAsia="仿宋_GB2312" w:hint="eastAsia"/>
          <w:szCs w:val="32"/>
        </w:rPr>
        <w:t>130</w:t>
      </w:r>
      <w:r>
        <w:rPr>
          <w:rFonts w:eastAsia="仿宋_GB2312" w:hint="eastAsia"/>
          <w:szCs w:val="32"/>
        </w:rPr>
        <w:t>个</w:t>
      </w:r>
      <w:r>
        <w:rPr>
          <w:rFonts w:eastAsia="仿宋_GB2312" w:hint="eastAsia"/>
          <w:szCs w:val="32"/>
        </w:rPr>
        <w:t>具有国际影响力的知名品牌</w:t>
      </w:r>
      <w:r>
        <w:rPr>
          <w:rFonts w:eastAsia="仿宋_GB2312" w:hint="eastAsia"/>
          <w:szCs w:val="32"/>
        </w:rPr>
        <w:t>。落实“千企百城”商标品牌价值提升行动。持续发挥全市商标受理窗口、品牌指导站和知识产权专业服务机构作用，开展海外维权专题培训，加大中国品牌海外宣传力度，营造天津商标品牌发展良好氛围。（市发展改革委、市市场监管委、市农业农村委、市商务局、市知识产权局、天津海关、各区</w:t>
      </w:r>
      <w:r>
        <w:rPr>
          <w:rFonts w:eastAsia="仿宋_GB2312" w:hint="eastAsia"/>
          <w:szCs w:val="32"/>
        </w:rPr>
        <w:t>人民政府、有关行业组织按职责分工负责）</w:t>
      </w:r>
    </w:p>
    <w:p w:rsidR="00A47F5A" w:rsidRDefault="00AE64FC" w:rsidP="00170060">
      <w:pPr>
        <w:pStyle w:val="a3"/>
        <w:ind w:firstLineChars="200" w:firstLine="622"/>
        <w:rPr>
          <w:rFonts w:eastAsia="仿宋_GB2312"/>
          <w:szCs w:val="32"/>
        </w:rPr>
      </w:pPr>
      <w:r>
        <w:rPr>
          <w:rFonts w:ascii="楷体_GB2312" w:eastAsia="楷体_GB2312" w:hAnsi="楷体_GB2312" w:cs="楷体_GB2312" w:hint="eastAsia"/>
          <w:szCs w:val="32"/>
        </w:rPr>
        <w:t>（十</w:t>
      </w:r>
      <w:r>
        <w:rPr>
          <w:rFonts w:ascii="楷体_GB2312" w:eastAsia="楷体_GB2312" w:hAnsi="楷体_GB2312" w:cs="楷体_GB2312" w:hint="eastAsia"/>
          <w:szCs w:val="32"/>
        </w:rPr>
        <w:t>二</w:t>
      </w:r>
      <w:r>
        <w:rPr>
          <w:rFonts w:ascii="楷体_GB2312" w:eastAsia="楷体_GB2312" w:hAnsi="楷体_GB2312" w:cs="楷体_GB2312" w:hint="eastAsia"/>
          <w:szCs w:val="32"/>
        </w:rPr>
        <w:t>）培育内外贸融合发展产业集群。</w:t>
      </w:r>
      <w:r>
        <w:rPr>
          <w:rFonts w:eastAsia="仿宋_GB2312" w:hint="eastAsia"/>
          <w:szCs w:val="32"/>
        </w:rPr>
        <w:t>深入实施自贸试验区提升行动，主动</w:t>
      </w:r>
      <w:r>
        <w:rPr>
          <w:rFonts w:eastAsia="仿宋_GB2312"/>
          <w:szCs w:val="32"/>
        </w:rPr>
        <w:t>对标国际高标准经贸规则，</w:t>
      </w:r>
      <w:r>
        <w:rPr>
          <w:rFonts w:eastAsia="仿宋_GB2312" w:hint="eastAsia"/>
          <w:szCs w:val="32"/>
        </w:rPr>
        <w:t>培育壮大服务贸易、平台经济、“保税</w:t>
      </w:r>
      <w:r>
        <w:rPr>
          <w:rFonts w:ascii="仿宋_GB2312" w:eastAsia="仿宋_GB2312" w:hAnsi="仿宋_GB2312" w:cs="仿宋_GB2312" w:hint="eastAsia"/>
          <w:szCs w:val="32"/>
        </w:rPr>
        <w:t>+</w:t>
      </w:r>
      <w:r>
        <w:rPr>
          <w:rFonts w:eastAsia="仿宋_GB2312" w:hint="eastAsia"/>
          <w:szCs w:val="32"/>
        </w:rPr>
        <w:t>”等新业态新模式，加快建成特色产业集聚区，以产业焕新激活新质生产力。</w:t>
      </w:r>
      <w:r>
        <w:rPr>
          <w:rFonts w:eastAsia="仿宋_GB2312" w:hint="eastAsia"/>
          <w:szCs w:val="32"/>
        </w:rPr>
        <w:t>依托</w:t>
      </w:r>
      <w:r>
        <w:rPr>
          <w:rFonts w:eastAsia="仿宋_GB2312" w:hint="eastAsia"/>
          <w:szCs w:val="32"/>
        </w:rPr>
        <w:t>现有的</w:t>
      </w:r>
      <w:r>
        <w:rPr>
          <w:rFonts w:eastAsia="仿宋_GB2312" w:hint="eastAsia"/>
          <w:szCs w:val="32"/>
        </w:rPr>
        <w:t>外贸转型升级基地，引导企业开拓内外贸市场、一体化经营，培育</w:t>
      </w:r>
      <w:r>
        <w:rPr>
          <w:rFonts w:eastAsia="仿宋_GB2312" w:hint="eastAsia"/>
          <w:szCs w:val="32"/>
        </w:rPr>
        <w:t>5</w:t>
      </w:r>
      <w:r>
        <w:rPr>
          <w:rFonts w:eastAsia="仿宋_GB2312" w:hint="eastAsia"/>
          <w:szCs w:val="32"/>
        </w:rPr>
        <w:t>家内外贸融合发展的外贸转型升级基地。推动互联网、大数据、人工智能等新一代信息技术和内外贸</w:t>
      </w:r>
      <w:r>
        <w:rPr>
          <w:rFonts w:eastAsia="仿宋_GB2312" w:hint="eastAsia"/>
          <w:szCs w:val="32"/>
        </w:rPr>
        <w:t>相关</w:t>
      </w:r>
      <w:r>
        <w:rPr>
          <w:rFonts w:eastAsia="仿宋_GB2312" w:hint="eastAsia"/>
          <w:szCs w:val="32"/>
        </w:rPr>
        <w:t>产业</w:t>
      </w:r>
      <w:r>
        <w:rPr>
          <w:rFonts w:eastAsia="仿宋_GB2312" w:hint="eastAsia"/>
          <w:szCs w:val="32"/>
        </w:rPr>
        <w:t>深度</w:t>
      </w:r>
      <w:r>
        <w:rPr>
          <w:rFonts w:eastAsia="仿宋_GB2312" w:hint="eastAsia"/>
          <w:szCs w:val="32"/>
        </w:rPr>
        <w:t>融合，</w:t>
      </w:r>
      <w:r>
        <w:rPr>
          <w:rFonts w:eastAsia="仿宋_GB2312" w:hint="eastAsia"/>
          <w:szCs w:val="32"/>
        </w:rPr>
        <w:t>推动产业转型升级</w:t>
      </w:r>
      <w:r>
        <w:rPr>
          <w:rFonts w:eastAsia="仿宋_GB2312" w:hint="eastAsia"/>
          <w:szCs w:val="32"/>
        </w:rPr>
        <w:t>。</w:t>
      </w:r>
      <w:r>
        <w:rPr>
          <w:rFonts w:eastAsia="仿宋_GB2312" w:hint="eastAsia"/>
          <w:szCs w:val="32"/>
        </w:rPr>
        <w:t>按照国家部署积极组织企业</w:t>
      </w:r>
      <w:r>
        <w:rPr>
          <w:rFonts w:eastAsia="仿宋_GB2312" w:hint="eastAsia"/>
          <w:szCs w:val="32"/>
        </w:rPr>
        <w:t>参与产业梯度转移</w:t>
      </w:r>
      <w:r>
        <w:rPr>
          <w:rFonts w:eastAsia="仿宋_GB2312" w:hint="eastAsia"/>
          <w:szCs w:val="32"/>
        </w:rPr>
        <w:t>。（市商务局、市工业和信息化局</w:t>
      </w:r>
      <w:r>
        <w:rPr>
          <w:rFonts w:eastAsia="仿宋_GB2312" w:hint="eastAsia"/>
          <w:szCs w:val="32"/>
        </w:rPr>
        <w:t>、</w:t>
      </w:r>
      <w:r>
        <w:rPr>
          <w:rFonts w:eastAsia="仿宋_GB2312" w:hint="eastAsia"/>
          <w:szCs w:val="32"/>
        </w:rPr>
        <w:t>天津</w:t>
      </w:r>
      <w:r>
        <w:rPr>
          <w:rFonts w:eastAsia="仿宋_GB2312" w:hint="eastAsia"/>
          <w:szCs w:val="32"/>
        </w:rPr>
        <w:t>自贸试验区管委会</w:t>
      </w:r>
      <w:r>
        <w:rPr>
          <w:rFonts w:eastAsia="仿宋_GB2312" w:hint="eastAsia"/>
          <w:szCs w:val="32"/>
        </w:rPr>
        <w:t>按职责分工负责）</w:t>
      </w:r>
    </w:p>
    <w:p w:rsidR="00A47F5A" w:rsidRDefault="00AE64FC" w:rsidP="00170060">
      <w:pPr>
        <w:pStyle w:val="a3"/>
        <w:ind w:firstLineChars="200" w:firstLine="622"/>
        <w:rPr>
          <w:rFonts w:ascii="黑体" w:eastAsia="黑体" w:hAnsi="黑体" w:cs="黑体"/>
          <w:szCs w:val="32"/>
        </w:rPr>
      </w:pPr>
      <w:r>
        <w:rPr>
          <w:rFonts w:ascii="黑体" w:eastAsia="黑体" w:hAnsi="黑体" w:cs="黑体" w:hint="eastAsia"/>
          <w:szCs w:val="32"/>
        </w:rPr>
        <w:t>四、</w:t>
      </w:r>
      <w:r>
        <w:rPr>
          <w:rFonts w:ascii="黑体" w:eastAsia="黑体" w:hAnsi="黑体" w:cs="黑体" w:hint="eastAsia"/>
          <w:szCs w:val="32"/>
        </w:rPr>
        <w:t>优化</w:t>
      </w:r>
      <w:r>
        <w:rPr>
          <w:rFonts w:ascii="黑体" w:eastAsia="黑体" w:hAnsi="黑体" w:cs="黑体" w:hint="eastAsia"/>
          <w:szCs w:val="32"/>
        </w:rPr>
        <w:t>内外贸一体化发展环境</w:t>
      </w:r>
    </w:p>
    <w:p w:rsidR="00A47F5A" w:rsidRDefault="00AE64FC" w:rsidP="00170060">
      <w:pPr>
        <w:pStyle w:val="a3"/>
        <w:ind w:firstLineChars="200" w:firstLine="622"/>
        <w:rPr>
          <w:rFonts w:eastAsia="仿宋_GB2312"/>
          <w:szCs w:val="32"/>
        </w:rPr>
      </w:pPr>
      <w:r>
        <w:rPr>
          <w:rFonts w:ascii="楷体_GB2312" w:eastAsia="楷体_GB2312" w:hAnsi="楷体_GB2312" w:cs="楷体_GB2312" w:hint="eastAsia"/>
          <w:szCs w:val="32"/>
        </w:rPr>
        <w:t>（十</w:t>
      </w:r>
      <w:r>
        <w:rPr>
          <w:rFonts w:ascii="楷体_GB2312" w:eastAsia="楷体_GB2312" w:hAnsi="楷体_GB2312" w:cs="楷体_GB2312" w:hint="eastAsia"/>
          <w:szCs w:val="32"/>
        </w:rPr>
        <w:t>三</w:t>
      </w:r>
      <w:r>
        <w:rPr>
          <w:rFonts w:ascii="楷体_GB2312" w:eastAsia="楷体_GB2312" w:hAnsi="楷体_GB2312" w:cs="楷体_GB2312" w:hint="eastAsia"/>
          <w:szCs w:val="32"/>
        </w:rPr>
        <w:t>）加强知识产权保护。</w:t>
      </w:r>
      <w:r>
        <w:rPr>
          <w:rFonts w:eastAsia="仿宋_GB2312"/>
          <w:szCs w:val="32"/>
        </w:rPr>
        <w:t>加大对外贸企业商标权、专利权的保护力度，以服装鞋帽、家居家装、家用电器等为重点，</w:t>
      </w:r>
      <w:r>
        <w:rPr>
          <w:rFonts w:eastAsia="仿宋_GB2312"/>
          <w:szCs w:val="32"/>
        </w:rPr>
        <w:t>开展打击侵权假冒专项行动</w:t>
      </w:r>
      <w:r>
        <w:rPr>
          <w:rFonts w:eastAsia="仿宋_GB2312" w:hint="eastAsia"/>
          <w:szCs w:val="32"/>
        </w:rPr>
        <w:t>。</w:t>
      </w:r>
      <w:r>
        <w:rPr>
          <w:rFonts w:eastAsia="仿宋_GB2312" w:hint="eastAsia"/>
          <w:szCs w:val="32"/>
        </w:rPr>
        <w:t>严厉打击侵犯知识产权违法行为，加强以案释法，发布知识产权行政执法典型案例。加强国家海外知</w:t>
      </w:r>
      <w:r>
        <w:rPr>
          <w:rFonts w:eastAsia="仿宋_GB2312" w:hint="eastAsia"/>
          <w:szCs w:val="32"/>
        </w:rPr>
        <w:lastRenderedPageBreak/>
        <w:t>识产权纠纷应对指导</w:t>
      </w:r>
      <w:r>
        <w:rPr>
          <w:rFonts w:eastAsia="仿宋_GB2312" w:hint="eastAsia"/>
          <w:szCs w:val="32"/>
        </w:rPr>
        <w:t>地方</w:t>
      </w:r>
      <w:r>
        <w:rPr>
          <w:rFonts w:eastAsia="仿宋_GB2312" w:hint="eastAsia"/>
          <w:szCs w:val="32"/>
        </w:rPr>
        <w:t>分中心建设，优化海外专家库，及时发布企业海外知识产权风险预警，开展海外维权专题培训、专题辅导等服务活动。</w:t>
      </w:r>
      <w:r>
        <w:rPr>
          <w:rFonts w:eastAsia="仿宋_GB2312" w:hint="eastAsia"/>
          <w:szCs w:val="32"/>
        </w:rPr>
        <w:t>做</w:t>
      </w:r>
      <w:r>
        <w:rPr>
          <w:rFonts w:eastAsia="仿宋_GB2312" w:hint="eastAsia"/>
          <w:szCs w:val="32"/>
        </w:rPr>
        <w:t>好商标专用权保护，加强部门间协同配合，坚持线上线下同步治理、同步保护。督促电商平台落实对网络经营者资</w:t>
      </w:r>
      <w:r>
        <w:rPr>
          <w:rFonts w:eastAsia="仿宋_GB2312" w:hint="eastAsia"/>
          <w:szCs w:val="32"/>
        </w:rPr>
        <w:t>格和商品的审查责任，完善投诉举报处理制度，及时纠正制止网络侵权行为。（市市场监管委、市商务局、市知识产权局、天津海关、各区人民政府、市贸促会按职责分工负责）</w:t>
      </w:r>
    </w:p>
    <w:p w:rsidR="00A47F5A" w:rsidRDefault="00AE64FC" w:rsidP="00170060">
      <w:pPr>
        <w:pStyle w:val="a3"/>
        <w:ind w:firstLineChars="200" w:firstLine="622"/>
        <w:rPr>
          <w:rFonts w:eastAsia="仿宋_GB2312"/>
          <w:szCs w:val="32"/>
        </w:rPr>
      </w:pPr>
      <w:r>
        <w:rPr>
          <w:rFonts w:ascii="楷体_GB2312" w:eastAsia="楷体_GB2312" w:hAnsi="楷体_GB2312" w:cs="楷体_GB2312" w:hint="eastAsia"/>
          <w:szCs w:val="32"/>
        </w:rPr>
        <w:t>（十</w:t>
      </w:r>
      <w:r>
        <w:rPr>
          <w:rFonts w:ascii="楷体_GB2312" w:eastAsia="楷体_GB2312" w:hAnsi="楷体_GB2312" w:cs="楷体_GB2312" w:hint="eastAsia"/>
          <w:szCs w:val="32"/>
        </w:rPr>
        <w:t>四</w:t>
      </w:r>
      <w:r>
        <w:rPr>
          <w:rFonts w:ascii="楷体_GB2312" w:eastAsia="楷体_GB2312" w:hAnsi="楷体_GB2312" w:cs="楷体_GB2312" w:hint="eastAsia"/>
          <w:szCs w:val="32"/>
        </w:rPr>
        <w:t>）</w:t>
      </w:r>
      <w:r>
        <w:rPr>
          <w:rFonts w:ascii="楷体_GB2312" w:eastAsia="楷体_GB2312" w:hAnsi="楷体_GB2312" w:cs="楷体_GB2312" w:hint="eastAsia"/>
          <w:szCs w:val="32"/>
        </w:rPr>
        <w:t>推动</w:t>
      </w:r>
      <w:r>
        <w:rPr>
          <w:rFonts w:ascii="楷体_GB2312" w:eastAsia="楷体_GB2312" w:hAnsi="楷体_GB2312" w:cs="楷体_GB2312" w:hint="eastAsia"/>
          <w:szCs w:val="32"/>
        </w:rPr>
        <w:t>内外贸信用体系建设。</w:t>
      </w:r>
      <w:r>
        <w:rPr>
          <w:rFonts w:eastAsia="仿宋_GB2312" w:hint="eastAsia"/>
          <w:szCs w:val="32"/>
        </w:rPr>
        <w:t>用好</w:t>
      </w:r>
      <w:r>
        <w:rPr>
          <w:rFonts w:eastAsia="仿宋_GB2312" w:hint="eastAsia"/>
          <w:szCs w:val="32"/>
        </w:rPr>
        <w:t>全国信用信息共享平台</w:t>
      </w:r>
      <w:r>
        <w:rPr>
          <w:rFonts w:eastAsia="仿宋_GB2312" w:hint="eastAsia"/>
          <w:szCs w:val="32"/>
        </w:rPr>
        <w:t>，推动</w:t>
      </w:r>
      <w:r>
        <w:rPr>
          <w:rFonts w:eastAsia="仿宋_GB2312" w:hint="eastAsia"/>
          <w:szCs w:val="32"/>
        </w:rPr>
        <w:t>企业信用信息共享应用，深化市信息资源统一共享交换平台和市信息资源统一开放平台</w:t>
      </w:r>
      <w:r>
        <w:rPr>
          <w:rFonts w:eastAsia="仿宋_GB2312" w:hint="eastAsia"/>
          <w:szCs w:val="32"/>
        </w:rPr>
        <w:t>的</w:t>
      </w:r>
      <w:r>
        <w:rPr>
          <w:rFonts w:eastAsia="仿宋_GB2312" w:hint="eastAsia"/>
          <w:szCs w:val="32"/>
        </w:rPr>
        <w:t>公共信用信息共享开放，鼓励内外贸企业使用信用报告、保险、保理等信用工具，防范市场销售风险。</w:t>
      </w:r>
      <w:r>
        <w:rPr>
          <w:rFonts w:eastAsia="仿宋_GB2312" w:hint="eastAsia"/>
          <w:szCs w:val="32"/>
        </w:rPr>
        <w:t>做</w:t>
      </w:r>
      <w:r>
        <w:rPr>
          <w:rFonts w:eastAsia="仿宋_GB2312" w:hint="eastAsia"/>
          <w:szCs w:val="32"/>
        </w:rPr>
        <w:t>好全国中小企业融资综合信用服务平台天津节点建设，充分发挥信用数据价值，</w:t>
      </w:r>
      <w:r>
        <w:rPr>
          <w:rFonts w:eastAsia="仿宋_GB2312" w:hint="eastAsia"/>
          <w:szCs w:val="32"/>
        </w:rPr>
        <w:t>服务</w:t>
      </w:r>
      <w:r>
        <w:rPr>
          <w:rFonts w:eastAsia="仿宋_GB2312" w:hint="eastAsia"/>
          <w:szCs w:val="32"/>
        </w:rPr>
        <w:t>中小微企业融资需求。积极</w:t>
      </w:r>
      <w:r>
        <w:rPr>
          <w:rFonts w:eastAsia="仿宋_GB2312" w:hint="eastAsia"/>
          <w:szCs w:val="32"/>
        </w:rPr>
        <w:t>做</w:t>
      </w:r>
      <w:r>
        <w:rPr>
          <w:rFonts w:eastAsia="仿宋_GB2312" w:hint="eastAsia"/>
          <w:szCs w:val="32"/>
        </w:rPr>
        <w:t>好电商平台、产业聚集区</w:t>
      </w:r>
      <w:r>
        <w:rPr>
          <w:rFonts w:eastAsia="仿宋_GB2312" w:hint="eastAsia"/>
          <w:szCs w:val="32"/>
        </w:rPr>
        <w:t>信用体系建设试点申报，营造有利于畅通国内国际市场的信用环境。（市数据局、市发展改革委、市商务局、市市场监管委、各区人民政府、有关金融机构按职责分工负责）</w:t>
      </w:r>
    </w:p>
    <w:p w:rsidR="00A47F5A" w:rsidRDefault="00AE64FC" w:rsidP="00170060">
      <w:pPr>
        <w:pStyle w:val="a3"/>
        <w:ind w:firstLineChars="200" w:firstLine="622"/>
        <w:rPr>
          <w:rFonts w:eastAsia="仿宋_GB2312"/>
          <w:szCs w:val="32"/>
        </w:rPr>
      </w:pPr>
      <w:r>
        <w:rPr>
          <w:rFonts w:ascii="楷体_GB2312" w:eastAsia="楷体_GB2312" w:hAnsi="楷体_GB2312" w:cs="楷体_GB2312" w:hint="eastAsia"/>
          <w:szCs w:val="32"/>
        </w:rPr>
        <w:t>（十</w:t>
      </w:r>
      <w:r>
        <w:rPr>
          <w:rFonts w:ascii="楷体_GB2312" w:eastAsia="楷体_GB2312" w:hAnsi="楷体_GB2312" w:cs="楷体_GB2312" w:hint="eastAsia"/>
          <w:szCs w:val="32"/>
        </w:rPr>
        <w:t>五</w:t>
      </w:r>
      <w:r>
        <w:rPr>
          <w:rFonts w:ascii="楷体_GB2312" w:eastAsia="楷体_GB2312" w:hAnsi="楷体_GB2312" w:cs="楷体_GB2312" w:hint="eastAsia"/>
          <w:szCs w:val="32"/>
        </w:rPr>
        <w:t>）强化内外贸人才支撑。</w:t>
      </w:r>
      <w:r>
        <w:rPr>
          <w:rFonts w:eastAsia="仿宋_GB2312" w:hint="eastAsia"/>
          <w:szCs w:val="32"/>
        </w:rPr>
        <w:t>推进</w:t>
      </w:r>
      <w:r>
        <w:rPr>
          <w:rFonts w:eastAsia="仿宋_GB2312" w:hint="eastAsia"/>
          <w:szCs w:val="32"/>
        </w:rPr>
        <w:t>实施天津市职业教育创优赋能建设项目，深化相关专业建设，打造一批核心课程、优质教材和实践项目。搭建招才引智平台，</w:t>
      </w:r>
      <w:r>
        <w:rPr>
          <w:rFonts w:eastAsia="仿宋_GB2312" w:hint="eastAsia"/>
          <w:szCs w:val="32"/>
        </w:rPr>
        <w:t>组织好高校招聘</w:t>
      </w:r>
      <w:r>
        <w:rPr>
          <w:rFonts w:eastAsia="仿宋_GB2312" w:hint="eastAsia"/>
          <w:szCs w:val="32"/>
        </w:rPr>
        <w:t>、</w:t>
      </w:r>
      <w:r>
        <w:rPr>
          <w:rFonts w:eastAsia="仿宋_GB2312" w:hint="eastAsia"/>
          <w:szCs w:val="32"/>
        </w:rPr>
        <w:t>学子津门行</w:t>
      </w:r>
      <w:r>
        <w:rPr>
          <w:rFonts w:eastAsia="仿宋_GB2312" w:hint="eastAsia"/>
          <w:szCs w:val="32"/>
        </w:rPr>
        <w:t>等活动，加快引进一批内外贸优秀人才。</w:t>
      </w:r>
      <w:r>
        <w:rPr>
          <w:rFonts w:eastAsia="仿宋_GB2312" w:hint="eastAsia"/>
          <w:szCs w:val="32"/>
        </w:rPr>
        <w:t>加强数字人才培育，推进数字技术工程师培育项目，培养一批数字经济技术技能人才</w:t>
      </w:r>
      <w:r>
        <w:rPr>
          <w:rFonts w:eastAsia="仿宋_GB2312" w:hint="eastAsia"/>
          <w:szCs w:val="32"/>
        </w:rPr>
        <w:t>，</w:t>
      </w:r>
      <w:r>
        <w:rPr>
          <w:rFonts w:eastAsia="仿宋_GB2312" w:hint="eastAsia"/>
          <w:szCs w:val="32"/>
        </w:rPr>
        <w:lastRenderedPageBreak/>
        <w:t>加快内外贸人才队伍建设</w:t>
      </w:r>
      <w:r>
        <w:rPr>
          <w:rFonts w:eastAsia="仿宋_GB2312" w:hint="eastAsia"/>
          <w:szCs w:val="32"/>
        </w:rPr>
        <w:t>。</w:t>
      </w:r>
      <w:r>
        <w:rPr>
          <w:rFonts w:eastAsia="仿宋_GB2312" w:hint="eastAsia"/>
          <w:szCs w:val="32"/>
        </w:rPr>
        <w:t>（市教委、市人社局、市商务局按职责分工负责）</w:t>
      </w:r>
    </w:p>
    <w:p w:rsidR="00A47F5A" w:rsidRDefault="00AE64FC" w:rsidP="00170060">
      <w:pPr>
        <w:pStyle w:val="a3"/>
        <w:ind w:firstLineChars="200" w:firstLine="622"/>
        <w:rPr>
          <w:rFonts w:eastAsia="仿宋_GB2312"/>
          <w:szCs w:val="32"/>
        </w:rPr>
      </w:pPr>
      <w:r>
        <w:rPr>
          <w:rFonts w:ascii="楷体_GB2312" w:eastAsia="楷体_GB2312" w:hAnsi="楷体_GB2312" w:cs="楷体_GB2312" w:hint="eastAsia"/>
          <w:szCs w:val="32"/>
        </w:rPr>
        <w:t>（十</w:t>
      </w:r>
      <w:r>
        <w:rPr>
          <w:rFonts w:ascii="楷体_GB2312" w:eastAsia="楷体_GB2312" w:hAnsi="楷体_GB2312" w:cs="楷体_GB2312" w:hint="eastAsia"/>
          <w:szCs w:val="32"/>
        </w:rPr>
        <w:t>六</w:t>
      </w:r>
      <w:r>
        <w:rPr>
          <w:rFonts w:ascii="楷体_GB2312" w:eastAsia="楷体_GB2312" w:hAnsi="楷体_GB2312" w:cs="楷体_GB2312" w:hint="eastAsia"/>
          <w:szCs w:val="32"/>
        </w:rPr>
        <w:t>）协同推进物流便利性提升。</w:t>
      </w:r>
      <w:r>
        <w:rPr>
          <w:rFonts w:eastAsia="仿宋_GB2312" w:hint="eastAsia"/>
          <w:szCs w:val="32"/>
        </w:rPr>
        <w:t>积极争取国家政策支持</w:t>
      </w:r>
      <w:r>
        <w:rPr>
          <w:rFonts w:eastAsia="仿宋_GB2312" w:hint="eastAsia"/>
          <w:szCs w:val="32"/>
        </w:rPr>
        <w:t>天津物流</w:t>
      </w:r>
      <w:r>
        <w:rPr>
          <w:rFonts w:eastAsia="仿宋_GB2312" w:hint="eastAsia"/>
          <w:szCs w:val="32"/>
        </w:rPr>
        <w:t>项目</w:t>
      </w:r>
      <w:r>
        <w:rPr>
          <w:rFonts w:eastAsia="仿宋_GB2312" w:hint="eastAsia"/>
          <w:szCs w:val="32"/>
        </w:rPr>
        <w:t>建设，提高基础设施</w:t>
      </w:r>
      <w:r>
        <w:rPr>
          <w:rFonts w:eastAsia="仿宋_GB2312" w:hint="eastAsia"/>
          <w:szCs w:val="32"/>
        </w:rPr>
        <w:t>建设</w:t>
      </w:r>
      <w:r>
        <w:rPr>
          <w:rFonts w:eastAsia="仿宋_GB2312" w:hint="eastAsia"/>
          <w:szCs w:val="32"/>
        </w:rPr>
        <w:t>水平。深入推进口岸智慧管控改革实践，着力提升口岸智慧监管能力和水平，</w:t>
      </w:r>
      <w:r>
        <w:rPr>
          <w:rFonts w:eastAsia="仿宋_GB2312" w:hint="eastAsia"/>
          <w:szCs w:val="32"/>
        </w:rPr>
        <w:t>推动</w:t>
      </w:r>
      <w:r>
        <w:rPr>
          <w:rFonts w:eastAsia="仿宋_GB2312" w:hint="eastAsia"/>
          <w:szCs w:val="32"/>
        </w:rPr>
        <w:t>天津口岸内外贸集装箱同船运输</w:t>
      </w:r>
      <w:r>
        <w:rPr>
          <w:rFonts w:eastAsia="仿宋_GB2312" w:hint="eastAsia"/>
          <w:szCs w:val="32"/>
        </w:rPr>
        <w:t>业务</w:t>
      </w:r>
      <w:r>
        <w:rPr>
          <w:rFonts w:eastAsia="仿宋_GB2312" w:hint="eastAsia"/>
          <w:szCs w:val="32"/>
        </w:rPr>
        <w:t>便利化开展。进一步</w:t>
      </w:r>
      <w:r>
        <w:rPr>
          <w:rFonts w:eastAsia="仿宋_GB2312" w:hint="eastAsia"/>
          <w:szCs w:val="32"/>
        </w:rPr>
        <w:t>做好</w:t>
      </w:r>
      <w:r>
        <w:rPr>
          <w:rFonts w:eastAsia="仿宋_GB2312" w:hint="eastAsia"/>
          <w:szCs w:val="32"/>
        </w:rPr>
        <w:t>国家</w:t>
      </w:r>
      <w:r>
        <w:rPr>
          <w:rFonts w:eastAsia="仿宋_GB2312" w:hint="eastAsia"/>
          <w:szCs w:val="32"/>
        </w:rPr>
        <w:t>和本</w:t>
      </w:r>
      <w:r>
        <w:rPr>
          <w:rFonts w:eastAsia="仿宋_GB2312" w:hint="eastAsia"/>
          <w:szCs w:val="32"/>
        </w:rPr>
        <w:t>市政策衔接，</w:t>
      </w:r>
      <w:r>
        <w:rPr>
          <w:rFonts w:eastAsia="仿宋_GB2312" w:hint="eastAsia"/>
          <w:szCs w:val="32"/>
        </w:rPr>
        <w:t>支持</w:t>
      </w:r>
      <w:r>
        <w:rPr>
          <w:rFonts w:eastAsia="仿宋_GB2312" w:hint="eastAsia"/>
          <w:szCs w:val="32"/>
        </w:rPr>
        <w:t>邮政企业提升天津国际邮件互换局功能，</w:t>
      </w:r>
      <w:r>
        <w:rPr>
          <w:rFonts w:eastAsia="仿宋_GB2312" w:hint="eastAsia"/>
          <w:szCs w:val="32"/>
        </w:rPr>
        <w:t>提高国际邮件通关效率</w:t>
      </w:r>
      <w:r>
        <w:rPr>
          <w:rFonts w:eastAsia="仿宋_GB2312" w:hint="eastAsia"/>
          <w:szCs w:val="32"/>
        </w:rPr>
        <w:t>；</w:t>
      </w:r>
      <w:r>
        <w:rPr>
          <w:rFonts w:eastAsia="仿宋_GB2312" w:hint="eastAsia"/>
          <w:szCs w:val="32"/>
        </w:rPr>
        <w:t>引导寄递企业建设区域性国际邮政快递枢纽，提升寄递物流服务能力。落实《京津冀深化口岸合作框架协议》、十四省</w:t>
      </w:r>
      <w:r>
        <w:rPr>
          <w:rFonts w:eastAsia="仿宋_GB2312" w:hint="eastAsia"/>
          <w:szCs w:val="32"/>
        </w:rPr>
        <w:t>（</w:t>
      </w:r>
      <w:r>
        <w:rPr>
          <w:rFonts w:eastAsia="仿宋_GB2312" w:hint="eastAsia"/>
          <w:szCs w:val="32"/>
        </w:rPr>
        <w:t>区市</w:t>
      </w:r>
      <w:r>
        <w:rPr>
          <w:rFonts w:eastAsia="仿宋_GB2312" w:hint="eastAsia"/>
          <w:szCs w:val="32"/>
        </w:rPr>
        <w:t>）</w:t>
      </w:r>
      <w:r>
        <w:rPr>
          <w:rFonts w:eastAsia="仿宋_GB2312" w:hint="eastAsia"/>
          <w:szCs w:val="32"/>
        </w:rPr>
        <w:t>《口岸区域合作备忘录》，</w:t>
      </w:r>
      <w:r>
        <w:rPr>
          <w:rFonts w:eastAsia="仿宋_GB2312" w:hint="eastAsia"/>
          <w:szCs w:val="32"/>
        </w:rPr>
        <w:t>推动</w:t>
      </w:r>
      <w:r>
        <w:rPr>
          <w:rFonts w:eastAsia="仿宋_GB2312" w:hint="eastAsia"/>
          <w:szCs w:val="32"/>
        </w:rPr>
        <w:t>天津港拓展内陆营销网络。（市交通运输委、市商务局、市发展改革委、天津海关、市邮政管理</w:t>
      </w:r>
      <w:r>
        <w:rPr>
          <w:rFonts w:eastAsia="仿宋_GB2312" w:hint="eastAsia"/>
          <w:szCs w:val="32"/>
        </w:rPr>
        <w:t>局、滨海新区人民政府按职责分工负责）</w:t>
      </w:r>
    </w:p>
    <w:p w:rsidR="00A47F5A" w:rsidRDefault="00AE64FC" w:rsidP="00170060">
      <w:pPr>
        <w:pStyle w:val="a3"/>
        <w:ind w:firstLineChars="200" w:firstLine="622"/>
        <w:rPr>
          <w:rFonts w:ascii="黑体" w:eastAsia="黑体" w:hAnsi="黑体" w:cs="黑体"/>
          <w:szCs w:val="32"/>
        </w:rPr>
      </w:pPr>
      <w:r>
        <w:rPr>
          <w:rFonts w:ascii="黑体" w:eastAsia="黑体" w:hAnsi="黑体" w:cs="黑体" w:hint="eastAsia"/>
          <w:szCs w:val="32"/>
        </w:rPr>
        <w:t>五、完善内外贸一体化发展保障机制</w:t>
      </w:r>
    </w:p>
    <w:p w:rsidR="00A47F5A" w:rsidRDefault="00AE64FC" w:rsidP="00170060">
      <w:pPr>
        <w:pStyle w:val="a3"/>
        <w:ind w:firstLineChars="200" w:firstLine="622"/>
        <w:rPr>
          <w:rFonts w:eastAsia="仿宋_GB2312"/>
          <w:szCs w:val="32"/>
        </w:rPr>
      </w:pPr>
      <w:r>
        <w:rPr>
          <w:rFonts w:ascii="楷体_GB2312" w:eastAsia="楷体_GB2312" w:hAnsi="楷体_GB2312" w:cs="楷体_GB2312" w:hint="eastAsia"/>
          <w:szCs w:val="32"/>
        </w:rPr>
        <w:t>（十</w:t>
      </w:r>
      <w:r>
        <w:rPr>
          <w:rFonts w:ascii="楷体_GB2312" w:eastAsia="楷体_GB2312" w:hAnsi="楷体_GB2312" w:cs="楷体_GB2312" w:hint="eastAsia"/>
          <w:szCs w:val="32"/>
        </w:rPr>
        <w:t>七</w:t>
      </w:r>
      <w:r>
        <w:rPr>
          <w:rFonts w:ascii="楷体_GB2312" w:eastAsia="楷体_GB2312" w:hAnsi="楷体_GB2312" w:cs="楷体_GB2312" w:hint="eastAsia"/>
          <w:szCs w:val="32"/>
        </w:rPr>
        <w:t>）完善促进内外贸一体化发展工作机制。</w:t>
      </w:r>
      <w:r>
        <w:rPr>
          <w:rFonts w:eastAsia="仿宋_GB2312" w:hint="eastAsia"/>
          <w:szCs w:val="32"/>
        </w:rPr>
        <w:t>健全</w:t>
      </w:r>
      <w:r>
        <w:rPr>
          <w:rFonts w:eastAsia="仿宋_GB2312" w:hint="eastAsia"/>
          <w:szCs w:val="32"/>
        </w:rPr>
        <w:t>完善天津市促进内外贸一体化发展工作机制，</w:t>
      </w:r>
      <w:r>
        <w:rPr>
          <w:rFonts w:eastAsia="仿宋_GB2312" w:hint="eastAsia"/>
          <w:szCs w:val="32"/>
        </w:rPr>
        <w:t>加强部门协同、政策协同，形成工作合力，统筹推进全市内外贸一体化发展，协调解决推进过程中的重大问题，指导督促各区人民政府、各有关单位落实</w:t>
      </w:r>
      <w:r>
        <w:rPr>
          <w:rFonts w:eastAsia="仿宋_GB2312" w:hint="eastAsia"/>
          <w:szCs w:val="32"/>
        </w:rPr>
        <w:t>好具体</w:t>
      </w:r>
      <w:r>
        <w:rPr>
          <w:rFonts w:eastAsia="仿宋_GB2312" w:hint="eastAsia"/>
          <w:szCs w:val="32"/>
        </w:rPr>
        <w:t>措施。市商务局要落实牵头责任，各有关部门、各区人民政府要建立年度任务清单，制定工作台账，项目化</w:t>
      </w:r>
      <w:r>
        <w:rPr>
          <w:rFonts w:eastAsia="仿宋_GB2312" w:hint="eastAsia"/>
          <w:szCs w:val="32"/>
        </w:rPr>
        <w:t>清单化</w:t>
      </w:r>
      <w:r>
        <w:rPr>
          <w:rFonts w:eastAsia="仿宋_GB2312" w:hint="eastAsia"/>
          <w:szCs w:val="32"/>
        </w:rPr>
        <w:t>抓好落实落地。（市商务局、各有关部门、各区人民政府按职责分工负责）</w:t>
      </w:r>
    </w:p>
    <w:p w:rsidR="00A47F5A" w:rsidRDefault="00AE64FC" w:rsidP="00170060">
      <w:pPr>
        <w:pStyle w:val="a3"/>
        <w:ind w:firstLineChars="200" w:firstLine="622"/>
        <w:rPr>
          <w:rFonts w:eastAsia="仿宋_GB2312"/>
          <w:szCs w:val="32"/>
        </w:rPr>
      </w:pPr>
      <w:r>
        <w:rPr>
          <w:rFonts w:ascii="楷体_GB2312" w:eastAsia="楷体_GB2312" w:hAnsi="楷体_GB2312" w:cs="楷体_GB2312" w:hint="eastAsia"/>
          <w:szCs w:val="32"/>
        </w:rPr>
        <w:t>（十</w:t>
      </w:r>
      <w:r>
        <w:rPr>
          <w:rFonts w:ascii="楷体_GB2312" w:eastAsia="楷体_GB2312" w:hAnsi="楷体_GB2312" w:cs="楷体_GB2312" w:hint="eastAsia"/>
          <w:szCs w:val="32"/>
        </w:rPr>
        <w:t>八</w:t>
      </w:r>
      <w:r>
        <w:rPr>
          <w:rFonts w:ascii="楷体_GB2312" w:eastAsia="楷体_GB2312" w:hAnsi="楷体_GB2312" w:cs="楷体_GB2312" w:hint="eastAsia"/>
          <w:szCs w:val="32"/>
        </w:rPr>
        <w:t>）</w:t>
      </w:r>
      <w:r>
        <w:rPr>
          <w:rFonts w:ascii="楷体_GB2312" w:eastAsia="楷体_GB2312" w:hAnsi="楷体_GB2312" w:cs="楷体_GB2312" w:hint="eastAsia"/>
          <w:szCs w:val="32"/>
        </w:rPr>
        <w:t>加大</w:t>
      </w:r>
      <w:r>
        <w:rPr>
          <w:rFonts w:ascii="楷体_GB2312" w:eastAsia="楷体_GB2312" w:hAnsi="楷体_GB2312" w:cs="楷体_GB2312" w:hint="eastAsia"/>
          <w:szCs w:val="32"/>
        </w:rPr>
        <w:t>政策支持</w:t>
      </w:r>
      <w:r>
        <w:rPr>
          <w:rFonts w:ascii="楷体_GB2312" w:eastAsia="楷体_GB2312" w:hAnsi="楷体_GB2312" w:cs="楷体_GB2312" w:hint="eastAsia"/>
          <w:szCs w:val="32"/>
        </w:rPr>
        <w:t>力度</w:t>
      </w:r>
      <w:r>
        <w:rPr>
          <w:rFonts w:ascii="楷体_GB2312" w:eastAsia="楷体_GB2312" w:hAnsi="楷体_GB2312" w:cs="楷体_GB2312" w:hint="eastAsia"/>
          <w:szCs w:val="32"/>
        </w:rPr>
        <w:t>。</w:t>
      </w:r>
      <w:r>
        <w:rPr>
          <w:rFonts w:eastAsia="仿宋_GB2312" w:hint="eastAsia"/>
          <w:szCs w:val="32"/>
        </w:rPr>
        <w:t>积极梳理</w:t>
      </w:r>
      <w:r>
        <w:rPr>
          <w:rFonts w:eastAsia="仿宋_GB2312" w:hint="eastAsia"/>
          <w:szCs w:val="32"/>
        </w:rPr>
        <w:t>符合投向领域和项目条件的</w:t>
      </w:r>
      <w:r>
        <w:rPr>
          <w:rFonts w:eastAsia="仿宋_GB2312" w:hint="eastAsia"/>
          <w:szCs w:val="32"/>
        </w:rPr>
        <w:t>国家物流枢纽</w:t>
      </w:r>
      <w:r>
        <w:rPr>
          <w:rFonts w:eastAsia="仿宋_GB2312" w:hint="eastAsia"/>
          <w:szCs w:val="32"/>
        </w:rPr>
        <w:t>等物流基础设施</w:t>
      </w:r>
      <w:r>
        <w:rPr>
          <w:rFonts w:eastAsia="仿宋_GB2312" w:hint="eastAsia"/>
          <w:szCs w:val="32"/>
        </w:rPr>
        <w:t>建设项目</w:t>
      </w:r>
      <w:r>
        <w:rPr>
          <w:rFonts w:eastAsia="仿宋_GB2312" w:hint="eastAsia"/>
          <w:szCs w:val="32"/>
        </w:rPr>
        <w:t>，</w:t>
      </w:r>
      <w:r>
        <w:rPr>
          <w:rFonts w:eastAsia="仿宋_GB2312" w:hint="eastAsia"/>
          <w:szCs w:val="32"/>
        </w:rPr>
        <w:t>争取</w:t>
      </w:r>
      <w:r>
        <w:rPr>
          <w:rFonts w:eastAsia="仿宋_GB2312" w:hint="eastAsia"/>
          <w:szCs w:val="32"/>
        </w:rPr>
        <w:t>地方政府专</w:t>
      </w:r>
      <w:r>
        <w:rPr>
          <w:rFonts w:eastAsia="仿宋_GB2312" w:hint="eastAsia"/>
          <w:szCs w:val="32"/>
        </w:rPr>
        <w:lastRenderedPageBreak/>
        <w:t>项债券支持，</w:t>
      </w:r>
      <w:r>
        <w:rPr>
          <w:rFonts w:eastAsia="仿宋_GB2312" w:hint="eastAsia"/>
          <w:szCs w:val="32"/>
        </w:rPr>
        <w:t>畅通内外贸商品集散运输。在符合世贸</w:t>
      </w:r>
      <w:r>
        <w:rPr>
          <w:rFonts w:eastAsia="仿宋_GB2312" w:hint="eastAsia"/>
          <w:szCs w:val="32"/>
        </w:rPr>
        <w:t>组织</w:t>
      </w:r>
      <w:r>
        <w:rPr>
          <w:rFonts w:eastAsia="仿宋_GB2312" w:hint="eastAsia"/>
          <w:szCs w:val="32"/>
        </w:rPr>
        <w:t>规则前提下，用好用足中央和</w:t>
      </w:r>
      <w:r>
        <w:rPr>
          <w:rFonts w:eastAsia="仿宋_GB2312" w:hint="eastAsia"/>
          <w:szCs w:val="32"/>
        </w:rPr>
        <w:t>本市</w:t>
      </w:r>
      <w:r>
        <w:rPr>
          <w:rFonts w:eastAsia="仿宋_GB2312" w:hint="eastAsia"/>
          <w:szCs w:val="32"/>
        </w:rPr>
        <w:t>外经贸发展专项资金，支持制定</w:t>
      </w:r>
      <w:r>
        <w:rPr>
          <w:rFonts w:eastAsia="仿宋_GB2312" w:hint="eastAsia"/>
          <w:szCs w:val="32"/>
        </w:rPr>
        <w:t>“三同”</w:t>
      </w:r>
      <w:r>
        <w:rPr>
          <w:rFonts w:eastAsia="仿宋_GB2312" w:hint="eastAsia"/>
          <w:szCs w:val="32"/>
        </w:rPr>
        <w:t>产品认定团体标准</w:t>
      </w:r>
      <w:r>
        <w:rPr>
          <w:rFonts w:eastAsia="仿宋_GB2312" w:hint="eastAsia"/>
          <w:szCs w:val="32"/>
        </w:rPr>
        <w:t>、</w:t>
      </w:r>
      <w:r>
        <w:rPr>
          <w:rFonts w:eastAsia="仿宋_GB2312" w:hint="eastAsia"/>
          <w:szCs w:val="32"/>
        </w:rPr>
        <w:t>引导内外贸企业开拓国际市场、提升国际化经营能力</w:t>
      </w:r>
      <w:r>
        <w:rPr>
          <w:rFonts w:eastAsia="仿宋_GB2312" w:hint="eastAsia"/>
          <w:szCs w:val="32"/>
        </w:rPr>
        <w:t>、</w:t>
      </w:r>
      <w:r>
        <w:rPr>
          <w:rFonts w:eastAsia="仿宋_GB2312" w:hint="eastAsia"/>
          <w:szCs w:val="32"/>
        </w:rPr>
        <w:t>举办外贸优品开拓国内市场活动</w:t>
      </w:r>
      <w:r>
        <w:rPr>
          <w:rFonts w:eastAsia="仿宋_GB2312" w:hint="eastAsia"/>
          <w:szCs w:val="32"/>
        </w:rPr>
        <w:t>。各区人民政府要研究制定配套政策，支持本区域内外贸一体化发展。（市发展改革委、市商务局、市财政局、各区人民政府按职责分工负责）</w:t>
      </w:r>
    </w:p>
    <w:p w:rsidR="00A47F5A" w:rsidRDefault="00AE64FC" w:rsidP="00170060">
      <w:pPr>
        <w:pStyle w:val="a3"/>
        <w:ind w:firstLineChars="200" w:firstLine="622"/>
        <w:rPr>
          <w:rFonts w:eastAsia="仿宋_GB2312"/>
          <w:szCs w:val="32"/>
        </w:rPr>
      </w:pPr>
      <w:r>
        <w:rPr>
          <w:rFonts w:ascii="楷体_GB2312" w:eastAsia="楷体_GB2312" w:hAnsi="楷体_GB2312" w:cs="楷体_GB2312" w:hint="eastAsia"/>
          <w:szCs w:val="32"/>
        </w:rPr>
        <w:t>（十</w:t>
      </w:r>
      <w:r>
        <w:rPr>
          <w:rFonts w:ascii="楷体_GB2312" w:eastAsia="楷体_GB2312" w:hAnsi="楷体_GB2312" w:cs="楷体_GB2312" w:hint="eastAsia"/>
          <w:szCs w:val="32"/>
        </w:rPr>
        <w:t>九</w:t>
      </w:r>
      <w:r>
        <w:rPr>
          <w:rFonts w:ascii="楷体_GB2312" w:eastAsia="楷体_GB2312" w:hAnsi="楷体_GB2312" w:cs="楷体_GB2312" w:hint="eastAsia"/>
          <w:szCs w:val="32"/>
        </w:rPr>
        <w:t>）充分发挥</w:t>
      </w:r>
      <w:r>
        <w:rPr>
          <w:rFonts w:ascii="楷体_GB2312" w:eastAsia="楷体_GB2312" w:hAnsi="楷体_GB2312" w:cs="楷体_GB2312" w:hint="eastAsia"/>
          <w:szCs w:val="32"/>
        </w:rPr>
        <w:t>金融</w:t>
      </w:r>
      <w:r>
        <w:rPr>
          <w:rFonts w:ascii="楷体_GB2312" w:eastAsia="楷体_GB2312" w:hAnsi="楷体_GB2312" w:cs="楷体_GB2312" w:hint="eastAsia"/>
          <w:szCs w:val="32"/>
        </w:rPr>
        <w:t>服务和</w:t>
      </w:r>
      <w:r>
        <w:rPr>
          <w:rFonts w:ascii="楷体_GB2312" w:eastAsia="楷体_GB2312" w:hAnsi="楷体_GB2312" w:cs="楷体_GB2312" w:hint="eastAsia"/>
          <w:szCs w:val="32"/>
        </w:rPr>
        <w:t>信用保险支持保障作用</w:t>
      </w:r>
      <w:r>
        <w:rPr>
          <w:rFonts w:ascii="楷体_GB2312" w:eastAsia="楷体_GB2312" w:hAnsi="楷体_GB2312" w:cs="楷体_GB2312" w:hint="eastAsia"/>
          <w:szCs w:val="32"/>
        </w:rPr>
        <w:t>。</w:t>
      </w:r>
      <w:r>
        <w:rPr>
          <w:rFonts w:eastAsia="仿宋_GB2312" w:hint="eastAsia"/>
          <w:szCs w:val="32"/>
        </w:rPr>
        <w:t>支持符合条件的支付机构和银行为跨境电商等新业态提供外</w:t>
      </w:r>
      <w:r>
        <w:rPr>
          <w:rFonts w:eastAsia="仿宋_GB2312" w:hint="eastAsia"/>
          <w:szCs w:val="32"/>
        </w:rPr>
        <w:t>汇结算服务。持续提升贸易投资便利化水平，稳步扩大人民币在跨境贸易中的使用，鼓励</w:t>
      </w:r>
      <w:r>
        <w:rPr>
          <w:rFonts w:eastAsia="仿宋_GB2312" w:hint="eastAsia"/>
          <w:szCs w:val="32"/>
        </w:rPr>
        <w:t>银行机构</w:t>
      </w:r>
      <w:r>
        <w:rPr>
          <w:rFonts w:eastAsia="仿宋_GB2312" w:hint="eastAsia"/>
          <w:szCs w:val="32"/>
        </w:rPr>
        <w:t>用足用好自由贸易账户政策，持续深化自由贸易账户功能应用，</w:t>
      </w:r>
      <w:r>
        <w:rPr>
          <w:rFonts w:eastAsia="仿宋_GB2312" w:hint="eastAsia"/>
          <w:szCs w:val="32"/>
        </w:rPr>
        <w:t>让</w:t>
      </w:r>
      <w:r>
        <w:rPr>
          <w:rFonts w:eastAsia="仿宋_GB2312" w:hint="eastAsia"/>
          <w:szCs w:val="32"/>
        </w:rPr>
        <w:t>企业充分享受自由贸易账户政策红利。鼓励</w:t>
      </w:r>
      <w:r>
        <w:rPr>
          <w:rFonts w:eastAsia="仿宋_GB2312" w:hint="eastAsia"/>
          <w:szCs w:val="32"/>
        </w:rPr>
        <w:t>银行</w:t>
      </w:r>
      <w:r>
        <w:rPr>
          <w:rFonts w:eastAsia="仿宋_GB2312" w:hint="eastAsia"/>
          <w:szCs w:val="32"/>
        </w:rPr>
        <w:t>机构</w:t>
      </w:r>
      <w:r>
        <w:rPr>
          <w:rFonts w:eastAsia="仿宋_GB2312" w:hint="eastAsia"/>
          <w:szCs w:val="32"/>
        </w:rPr>
        <w:t>积极畅通“银企直连”跨境电商收款渠道</w:t>
      </w:r>
      <w:r>
        <w:rPr>
          <w:rFonts w:eastAsia="仿宋_GB2312" w:hint="eastAsia"/>
          <w:szCs w:val="32"/>
        </w:rPr>
        <w:t>，</w:t>
      </w:r>
      <w:r>
        <w:rPr>
          <w:rFonts w:eastAsia="仿宋_GB2312" w:hint="eastAsia"/>
          <w:szCs w:val="32"/>
        </w:rPr>
        <w:t>持续优化跨境电商综合金融服务平台</w:t>
      </w:r>
      <w:r>
        <w:rPr>
          <w:rFonts w:eastAsia="仿宋_GB2312" w:hint="eastAsia"/>
          <w:szCs w:val="32"/>
        </w:rPr>
        <w:t>功能</w:t>
      </w:r>
      <w:r>
        <w:rPr>
          <w:rFonts w:eastAsia="仿宋_GB2312" w:hint="eastAsia"/>
          <w:szCs w:val="32"/>
        </w:rPr>
        <w:t>。</w:t>
      </w:r>
      <w:r>
        <w:rPr>
          <w:rFonts w:eastAsia="仿宋_GB2312" w:hint="eastAsia"/>
          <w:szCs w:val="32"/>
        </w:rPr>
        <w:t>组织金融机构及时回应企业需求</w:t>
      </w:r>
      <w:r>
        <w:rPr>
          <w:rFonts w:eastAsia="仿宋_GB2312" w:hint="eastAsia"/>
          <w:szCs w:val="32"/>
        </w:rPr>
        <w:t>，</w:t>
      </w:r>
      <w:r>
        <w:rPr>
          <w:rFonts w:eastAsia="仿宋_GB2312" w:hint="eastAsia"/>
          <w:szCs w:val="32"/>
        </w:rPr>
        <w:t>强化对内外贸企业</w:t>
      </w:r>
      <w:r>
        <w:rPr>
          <w:rFonts w:eastAsia="仿宋_GB2312" w:hint="eastAsia"/>
          <w:szCs w:val="32"/>
        </w:rPr>
        <w:t>的</w:t>
      </w:r>
      <w:r>
        <w:rPr>
          <w:rFonts w:eastAsia="仿宋_GB2312" w:hint="eastAsia"/>
          <w:szCs w:val="32"/>
        </w:rPr>
        <w:t>金融服务保障。</w:t>
      </w:r>
      <w:r>
        <w:rPr>
          <w:rFonts w:eastAsia="仿宋_GB2312" w:hint="eastAsia"/>
          <w:szCs w:val="32"/>
        </w:rPr>
        <w:t>更好发挥信用保险作用，积极服务贸易企业，优化承保和理赔条件，持续扩大出口信用保险和国内贸易信用保险覆盖面，为内外贸一体化发展提供风险保障。（</w:t>
      </w:r>
      <w:r>
        <w:rPr>
          <w:rFonts w:eastAsia="仿宋_GB2312" w:hint="eastAsia"/>
          <w:szCs w:val="32"/>
        </w:rPr>
        <w:t>中国</w:t>
      </w:r>
      <w:r>
        <w:rPr>
          <w:rFonts w:eastAsia="仿宋_GB2312" w:hint="eastAsia"/>
          <w:szCs w:val="32"/>
        </w:rPr>
        <w:t>人民银行天津市分行、</w:t>
      </w:r>
      <w:r>
        <w:rPr>
          <w:rFonts w:eastAsia="仿宋_GB2312" w:hint="eastAsia"/>
          <w:szCs w:val="32"/>
        </w:rPr>
        <w:t>国家外汇管理局天津市</w:t>
      </w:r>
      <w:r>
        <w:rPr>
          <w:rFonts w:eastAsia="仿宋_GB2312" w:hint="eastAsia"/>
          <w:szCs w:val="32"/>
        </w:rPr>
        <w:t>分局、</w:t>
      </w:r>
      <w:r>
        <w:rPr>
          <w:rFonts w:eastAsia="仿宋_GB2312" w:hint="eastAsia"/>
          <w:szCs w:val="32"/>
        </w:rPr>
        <w:t>天津金融监管局、</w:t>
      </w:r>
      <w:r>
        <w:rPr>
          <w:rFonts w:eastAsia="仿宋_GB2312" w:hint="eastAsia"/>
          <w:szCs w:val="32"/>
        </w:rPr>
        <w:t>市</w:t>
      </w:r>
      <w:r>
        <w:rPr>
          <w:rFonts w:eastAsia="仿宋_GB2312" w:hint="eastAsia"/>
          <w:szCs w:val="32"/>
        </w:rPr>
        <w:t>地方</w:t>
      </w:r>
      <w:r>
        <w:rPr>
          <w:rFonts w:eastAsia="仿宋_GB2312" w:hint="eastAsia"/>
          <w:szCs w:val="32"/>
        </w:rPr>
        <w:t>金融</w:t>
      </w:r>
      <w:r>
        <w:rPr>
          <w:rFonts w:eastAsia="仿宋_GB2312" w:hint="eastAsia"/>
          <w:szCs w:val="32"/>
        </w:rPr>
        <w:t>管理局</w:t>
      </w:r>
      <w:r>
        <w:rPr>
          <w:rFonts w:eastAsia="仿宋_GB2312" w:hint="eastAsia"/>
          <w:szCs w:val="32"/>
        </w:rPr>
        <w:t>、</w:t>
      </w:r>
      <w:r>
        <w:rPr>
          <w:rFonts w:eastAsia="仿宋_GB2312" w:hint="eastAsia"/>
          <w:szCs w:val="32"/>
        </w:rPr>
        <w:t>中</w:t>
      </w:r>
      <w:r>
        <w:rPr>
          <w:rFonts w:eastAsia="仿宋_GB2312" w:hint="eastAsia"/>
          <w:szCs w:val="32"/>
        </w:rPr>
        <w:t>国出口</w:t>
      </w:r>
      <w:r>
        <w:rPr>
          <w:rFonts w:eastAsia="仿宋_GB2312" w:hint="eastAsia"/>
          <w:szCs w:val="32"/>
        </w:rPr>
        <w:t>信</w:t>
      </w:r>
      <w:r>
        <w:rPr>
          <w:rFonts w:eastAsia="仿宋_GB2312" w:hint="eastAsia"/>
          <w:szCs w:val="32"/>
        </w:rPr>
        <w:t>用</w:t>
      </w:r>
      <w:r>
        <w:rPr>
          <w:rFonts w:eastAsia="仿宋_GB2312" w:hint="eastAsia"/>
          <w:szCs w:val="32"/>
        </w:rPr>
        <w:t>保</w:t>
      </w:r>
      <w:r>
        <w:rPr>
          <w:rFonts w:eastAsia="仿宋_GB2312" w:hint="eastAsia"/>
          <w:szCs w:val="32"/>
        </w:rPr>
        <w:t>险公司</w:t>
      </w:r>
      <w:r>
        <w:rPr>
          <w:rFonts w:eastAsia="仿宋_GB2312" w:hint="eastAsia"/>
          <w:szCs w:val="32"/>
        </w:rPr>
        <w:t>天津分</w:t>
      </w:r>
      <w:r>
        <w:rPr>
          <w:rFonts w:eastAsia="仿宋_GB2312" w:hint="eastAsia"/>
          <w:szCs w:val="32"/>
        </w:rPr>
        <w:t>公司按职责分工负责）</w:t>
      </w:r>
    </w:p>
    <w:p w:rsidR="00A47F5A" w:rsidRDefault="00AE64FC" w:rsidP="00170060">
      <w:pPr>
        <w:pStyle w:val="a3"/>
        <w:ind w:firstLineChars="200" w:firstLine="622"/>
        <w:rPr>
          <w:rFonts w:eastAsia="仿宋_GB2312"/>
          <w:szCs w:val="32"/>
        </w:rPr>
      </w:pPr>
      <w:r>
        <w:rPr>
          <w:rFonts w:eastAsia="仿宋_GB2312" w:hint="eastAsia"/>
          <w:szCs w:val="32"/>
        </w:rPr>
        <w:t>各区人民政府、各有关</w:t>
      </w:r>
      <w:r>
        <w:rPr>
          <w:rFonts w:eastAsia="仿宋_GB2312" w:hint="eastAsia"/>
          <w:szCs w:val="32"/>
        </w:rPr>
        <w:t>部门和</w:t>
      </w:r>
      <w:r>
        <w:rPr>
          <w:rFonts w:eastAsia="仿宋_GB2312" w:hint="eastAsia"/>
          <w:szCs w:val="32"/>
        </w:rPr>
        <w:t>单位</w:t>
      </w:r>
      <w:r>
        <w:rPr>
          <w:rFonts w:eastAsia="仿宋_GB2312" w:hint="eastAsia"/>
          <w:szCs w:val="32"/>
        </w:rPr>
        <w:t>要</w:t>
      </w:r>
      <w:r>
        <w:rPr>
          <w:rFonts w:eastAsia="仿宋_GB2312" w:hint="eastAsia"/>
          <w:szCs w:val="32"/>
        </w:rPr>
        <w:t>深入贯彻党的二十大和二十届二中、三中全会精神，</w:t>
      </w:r>
      <w:r>
        <w:rPr>
          <w:rFonts w:eastAsia="仿宋_GB2312" w:hint="eastAsia"/>
          <w:szCs w:val="32"/>
        </w:rPr>
        <w:t>坚决贯彻落实党中央、国务院决策部署</w:t>
      </w:r>
      <w:r>
        <w:rPr>
          <w:rFonts w:eastAsia="仿宋_GB2312" w:hint="eastAsia"/>
          <w:szCs w:val="32"/>
        </w:rPr>
        <w:t>和市委、市政府部署要求</w:t>
      </w:r>
      <w:r>
        <w:rPr>
          <w:rFonts w:eastAsia="仿宋_GB2312" w:hint="eastAsia"/>
          <w:szCs w:val="32"/>
        </w:rPr>
        <w:t>，深刻认识新形势下</w:t>
      </w:r>
      <w:r>
        <w:rPr>
          <w:rFonts w:eastAsia="仿宋_GB2312" w:hint="eastAsia"/>
          <w:szCs w:val="32"/>
        </w:rPr>
        <w:t>推进</w:t>
      </w:r>
      <w:r>
        <w:rPr>
          <w:rFonts w:eastAsia="仿宋_GB2312" w:hint="eastAsia"/>
          <w:szCs w:val="32"/>
        </w:rPr>
        <w:t>内外贸一</w:t>
      </w:r>
      <w:r>
        <w:rPr>
          <w:rFonts w:eastAsia="仿宋_GB2312" w:hint="eastAsia"/>
          <w:szCs w:val="32"/>
        </w:rPr>
        <w:lastRenderedPageBreak/>
        <w:t>体化的重大意义，</w:t>
      </w:r>
      <w:r>
        <w:rPr>
          <w:rFonts w:eastAsia="仿宋_GB2312" w:hint="eastAsia"/>
          <w:szCs w:val="32"/>
        </w:rPr>
        <w:t>按照分工积极推进各项政策措施有效落地，打通阻碍内外贸一体化的关键堵点，助力企业在国内国际两个市场顺畅切换，力争尽早取得实质性突破，全力推进本市内外贸一体化发展。</w:t>
      </w:r>
    </w:p>
    <w:p w:rsidR="00A47F5A" w:rsidRDefault="00A47F5A" w:rsidP="00170060">
      <w:pPr>
        <w:pStyle w:val="a3"/>
        <w:ind w:firstLineChars="200" w:firstLine="622"/>
        <w:rPr>
          <w:rFonts w:eastAsia="仿宋_GB2312"/>
          <w:szCs w:val="32"/>
        </w:rPr>
      </w:pPr>
    </w:p>
    <w:p w:rsidR="00A47F5A" w:rsidRDefault="00A47F5A">
      <w:pPr>
        <w:pStyle w:val="a3"/>
        <w:rPr>
          <w:rFonts w:eastAsia="仿宋_GB2312"/>
          <w:szCs w:val="32"/>
        </w:rPr>
      </w:pPr>
    </w:p>
    <w:p w:rsidR="00A47F5A" w:rsidRDefault="00A47F5A" w:rsidP="00170060">
      <w:pPr>
        <w:pStyle w:val="a3"/>
        <w:ind w:left="914" w:hangingChars="294" w:hanging="914"/>
        <w:rPr>
          <w:rFonts w:eastAsia="仿宋_GB2312"/>
          <w:szCs w:val="32"/>
        </w:rPr>
        <w:sectPr w:rsidR="00A47F5A">
          <w:pgSz w:w="11907" w:h="16840"/>
          <w:pgMar w:top="2098" w:right="1474" w:bottom="1985" w:left="1588" w:header="851" w:footer="1701" w:gutter="0"/>
          <w:cols w:space="720"/>
          <w:docGrid w:type="linesAndChars" w:linePitch="289" w:charSpace="-1839"/>
        </w:sectPr>
      </w:pPr>
    </w:p>
    <w:p w:rsidR="00A47F5A" w:rsidRDefault="00A47F5A" w:rsidP="00170060">
      <w:pPr>
        <w:pStyle w:val="a3"/>
        <w:rPr>
          <w:rFonts w:eastAsia="仿宋_GB2312"/>
          <w:szCs w:val="32"/>
        </w:rPr>
      </w:pPr>
    </w:p>
    <w:sectPr w:rsidR="00A47F5A">
      <w:footerReference w:type="default" r:id="rId11"/>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4FC" w:rsidRDefault="00AE64FC">
      <w:r>
        <w:separator/>
      </w:r>
    </w:p>
  </w:endnote>
  <w:endnote w:type="continuationSeparator" w:id="0">
    <w:p w:rsidR="00AE64FC" w:rsidRDefault="00AE6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F5A" w:rsidRDefault="00AE64FC">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A47F5A" w:rsidRDefault="00A47F5A">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F5A" w:rsidRDefault="00AE64FC">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rStyle w:val="a8"/>
        <w:sz w:val="28"/>
      </w:rPr>
      <w:fldChar w:fldCharType="begin"/>
    </w:r>
    <w:r>
      <w:rPr>
        <w:rStyle w:val="a8"/>
        <w:sz w:val="28"/>
      </w:rPr>
      <w:instrText xml:space="preserve">PAGE  </w:instrText>
    </w:r>
    <w:r>
      <w:rPr>
        <w:rStyle w:val="a8"/>
        <w:sz w:val="28"/>
      </w:rPr>
      <w:fldChar w:fldCharType="separate"/>
    </w:r>
    <w:r w:rsidR="00170060">
      <w:rPr>
        <w:rStyle w:val="a8"/>
        <w:noProof/>
        <w:sz w:val="28"/>
      </w:rPr>
      <w:t>1</w:t>
    </w:r>
    <w:r>
      <w:rPr>
        <w:rStyle w:val="a8"/>
        <w:sz w:val="28"/>
      </w:rPr>
      <w:fldChar w:fldCharType="end"/>
    </w:r>
    <w:r>
      <w:rPr>
        <w:rStyle w:val="a8"/>
        <w:sz w:val="28"/>
      </w:rPr>
      <w:t xml:space="preserve"> </w:t>
    </w:r>
    <w:r>
      <w:rPr>
        <w:rStyle w:val="a8"/>
        <w:rFonts w:hint="eastAsia"/>
        <w:sz w:val="28"/>
      </w:rPr>
      <w:t>—</w:t>
    </w:r>
  </w:p>
  <w:p w:rsidR="00A47F5A" w:rsidRDefault="00A47F5A">
    <w:pPr>
      <w:pStyle w:val="a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F5A" w:rsidRDefault="00A47F5A">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4FC" w:rsidRDefault="00AE64FC">
      <w:r>
        <w:separator/>
      </w:r>
    </w:p>
  </w:footnote>
  <w:footnote w:type="continuationSeparator" w:id="0">
    <w:p w:rsidR="00AE64FC" w:rsidRDefault="00AE6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F5A" w:rsidRDefault="00A47F5A">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82F195F1"/>
    <w:rsid w:val="9FC70689"/>
    <w:rsid w:val="AD979870"/>
    <w:rsid w:val="AFBFFA60"/>
    <w:rsid w:val="AFFF516D"/>
    <w:rsid w:val="B5DA1C1F"/>
    <w:rsid w:val="B5FD3BAE"/>
    <w:rsid w:val="B7FE6988"/>
    <w:rsid w:val="BC7E5592"/>
    <w:rsid w:val="BE730350"/>
    <w:rsid w:val="BF7F705B"/>
    <w:rsid w:val="BFCF73FE"/>
    <w:rsid w:val="C5FE8838"/>
    <w:rsid w:val="D1FBC0E7"/>
    <w:rsid w:val="D25F41BC"/>
    <w:rsid w:val="D67C42A4"/>
    <w:rsid w:val="F1CB167D"/>
    <w:rsid w:val="FDE78571"/>
    <w:rsid w:val="FEDB30C9"/>
    <w:rsid w:val="FEFCCD48"/>
    <w:rsid w:val="FF75D35F"/>
    <w:rsid w:val="FFBF7CBC"/>
    <w:rsid w:val="FFD3FD1D"/>
    <w:rsid w:val="FFDFCCB3"/>
    <w:rsid w:val="FFEE0E00"/>
    <w:rsid w:val="000007A8"/>
    <w:rsid w:val="000044C7"/>
    <w:rsid w:val="000068A5"/>
    <w:rsid w:val="0003738B"/>
    <w:rsid w:val="00071623"/>
    <w:rsid w:val="000E2D13"/>
    <w:rsid w:val="00143BAA"/>
    <w:rsid w:val="00170060"/>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47F5A"/>
    <w:rsid w:val="00A91468"/>
    <w:rsid w:val="00AA3F8A"/>
    <w:rsid w:val="00AA64D3"/>
    <w:rsid w:val="00AC3CF4"/>
    <w:rsid w:val="00AE4B3F"/>
    <w:rsid w:val="00AE64FC"/>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0FAB9FF7"/>
    <w:rsid w:val="1EBD1CDF"/>
    <w:rsid w:val="29F79B4C"/>
    <w:rsid w:val="2FF974D1"/>
    <w:rsid w:val="3B8886B4"/>
    <w:rsid w:val="3EF4F93C"/>
    <w:rsid w:val="3EF5AFB8"/>
    <w:rsid w:val="3FFE2575"/>
    <w:rsid w:val="3FFF7FE7"/>
    <w:rsid w:val="47DDBD7B"/>
    <w:rsid w:val="4BCEDF44"/>
    <w:rsid w:val="4FF3EB15"/>
    <w:rsid w:val="55E06D29"/>
    <w:rsid w:val="5F9F2B3B"/>
    <w:rsid w:val="67EF89D4"/>
    <w:rsid w:val="67EFEF3E"/>
    <w:rsid w:val="6C577AAF"/>
    <w:rsid w:val="6F68E170"/>
    <w:rsid w:val="6F7B14A3"/>
    <w:rsid w:val="75BD4970"/>
    <w:rsid w:val="75FFD392"/>
    <w:rsid w:val="76FE8860"/>
    <w:rsid w:val="7AFEF08A"/>
    <w:rsid w:val="7BD8AB79"/>
    <w:rsid w:val="7BE71C48"/>
    <w:rsid w:val="7BEE7742"/>
    <w:rsid w:val="7BF60E51"/>
    <w:rsid w:val="7EDF9AF3"/>
    <w:rsid w:val="7F79E8F9"/>
    <w:rsid w:val="7FFFC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11</Pages>
  <Words>728</Words>
  <Characters>4152</Characters>
  <Application>Microsoft Office Word</Application>
  <DocSecurity>0</DocSecurity>
  <Lines>34</Lines>
  <Paragraphs>9</Paragraphs>
  <ScaleCrop>false</ScaleCrop>
  <Company>tjszf</Company>
  <LinksUpToDate>false</LinksUpToDate>
  <CharactersWithSpaces>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cp:lastModifiedBy>
  <cp:revision>24</cp:revision>
  <cp:lastPrinted>2024-06-27T09:26:00Z</cp:lastPrinted>
  <dcterms:created xsi:type="dcterms:W3CDTF">2014-06-18T16:51:00Z</dcterms:created>
  <dcterms:modified xsi:type="dcterms:W3CDTF">2024-08-09T08:16:00Z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32028E26CF0DA6520933B0669A956DC2</vt:lpwstr>
  </property>
</Properties>
</file>