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152" w:rsidRDefault="00677152">
      <w:pPr>
        <w:pStyle w:val="a3"/>
        <w:snapToGrid w:val="0"/>
        <w:jc w:val="center"/>
        <w:rPr>
          <w:rFonts w:eastAsia="仿宋_GB2312"/>
          <w:szCs w:val="32"/>
        </w:rPr>
      </w:pPr>
      <w:bookmarkStart w:id="0" w:name="_GoBack"/>
      <w:bookmarkEnd w:id="0"/>
    </w:p>
    <w:p w:rsidR="00677152" w:rsidRPr="00216EB5" w:rsidRDefault="00214967">
      <w:pPr>
        <w:pStyle w:val="a3"/>
        <w:snapToGrid w:val="0"/>
        <w:jc w:val="center"/>
        <w:rPr>
          <w:rStyle w:val="a9"/>
          <w:rFonts w:ascii="方正小标宋简体" w:eastAsia="方正小标宋简体" w:hAnsi="方正小标宋_GBK" w:cs="方正小标宋_GBK" w:hint="eastAsia"/>
          <w:color w:val="auto"/>
          <w:sz w:val="44"/>
          <w:szCs w:val="44"/>
          <w:u w:val="none"/>
        </w:rPr>
      </w:pPr>
      <w:r w:rsidRPr="00216EB5">
        <w:rPr>
          <w:rStyle w:val="a9"/>
          <w:rFonts w:ascii="方正小标宋简体" w:eastAsia="方正小标宋简体" w:hAnsi="方正小标宋_GBK" w:cs="方正小标宋_GBK" w:hint="eastAsia"/>
          <w:color w:val="auto"/>
          <w:sz w:val="44"/>
          <w:szCs w:val="44"/>
          <w:u w:val="none"/>
        </w:rPr>
        <w:t>天津市人民政府办公厅关于</w:t>
      </w:r>
      <w:r w:rsidRPr="00216EB5">
        <w:rPr>
          <w:rStyle w:val="a9"/>
          <w:rFonts w:ascii="方正小标宋简体" w:eastAsia="方正小标宋简体" w:hAnsi="方正小标宋_GBK" w:cs="方正小标宋_GBK" w:hint="eastAsia"/>
          <w:color w:val="auto"/>
          <w:sz w:val="44"/>
          <w:szCs w:val="44"/>
          <w:u w:val="none"/>
        </w:rPr>
        <w:t>印发天津市加快</w:t>
      </w:r>
    </w:p>
    <w:p w:rsidR="00677152" w:rsidRPr="00216EB5" w:rsidRDefault="00214967">
      <w:pPr>
        <w:pStyle w:val="a3"/>
        <w:snapToGrid w:val="0"/>
        <w:jc w:val="center"/>
        <w:rPr>
          <w:rStyle w:val="a9"/>
          <w:rFonts w:ascii="方正小标宋简体" w:eastAsia="方正小标宋简体" w:hAnsi="方正小标宋_GBK" w:cs="方正小标宋_GBK" w:hint="eastAsia"/>
          <w:color w:val="auto"/>
          <w:sz w:val="44"/>
          <w:szCs w:val="44"/>
          <w:u w:val="none"/>
        </w:rPr>
      </w:pPr>
      <w:r w:rsidRPr="00216EB5">
        <w:rPr>
          <w:rStyle w:val="a9"/>
          <w:rFonts w:ascii="方正小标宋简体" w:eastAsia="方正小标宋简体" w:hAnsi="方正小标宋_GBK" w:cs="方正小标宋_GBK" w:hint="eastAsia"/>
          <w:color w:val="auto"/>
          <w:sz w:val="44"/>
          <w:szCs w:val="44"/>
          <w:u w:val="none"/>
        </w:rPr>
        <w:t>废弃物循环利用体系建设实施方案</w:t>
      </w:r>
      <w:r w:rsidRPr="00216EB5">
        <w:rPr>
          <w:rStyle w:val="a9"/>
          <w:rFonts w:ascii="方正小标宋简体" w:eastAsia="方正小标宋简体" w:hAnsi="方正小标宋_GBK" w:cs="方正小标宋_GBK" w:hint="eastAsia"/>
          <w:color w:val="auto"/>
          <w:sz w:val="44"/>
          <w:szCs w:val="44"/>
          <w:u w:val="none"/>
        </w:rPr>
        <w:t>的通知</w:t>
      </w:r>
    </w:p>
    <w:p w:rsidR="00677152" w:rsidRDefault="00677152">
      <w:pPr>
        <w:pStyle w:val="a3"/>
        <w:snapToGrid w:val="0"/>
        <w:rPr>
          <w:rFonts w:ascii="仿宋_GB2312" w:eastAsia="仿宋_GB2312" w:hAnsi="仿宋_GB2312" w:cs="仿宋_GB2312"/>
          <w:szCs w:val="32"/>
        </w:rPr>
      </w:pPr>
    </w:p>
    <w:p w:rsidR="00677152" w:rsidRDefault="00214967">
      <w:pPr>
        <w:pStyle w:val="a3"/>
        <w:rPr>
          <w:rFonts w:ascii="仿宋_GB2312" w:eastAsia="仿宋_GB2312"/>
        </w:rPr>
      </w:pPr>
      <w:r>
        <w:rPr>
          <w:rFonts w:ascii="仿宋_GB2312" w:eastAsia="仿宋_GB2312" w:hint="eastAsia"/>
        </w:rPr>
        <w:t>各区人民政府，市政府各委、办、局：</w:t>
      </w:r>
    </w:p>
    <w:p w:rsidR="00677152" w:rsidRDefault="00214967" w:rsidP="00216EB5">
      <w:pPr>
        <w:pStyle w:val="a3"/>
        <w:ind w:firstLineChars="196" w:firstLine="610"/>
        <w:rPr>
          <w:rFonts w:eastAsia="仿宋_GB2312"/>
          <w:szCs w:val="32"/>
        </w:rPr>
      </w:pPr>
      <w:r>
        <w:rPr>
          <w:rFonts w:eastAsia="仿宋_GB2312" w:hint="eastAsia"/>
          <w:szCs w:val="32"/>
        </w:rPr>
        <w:t>经市人民政府同意，现将《天津市加快废弃物循环利用体系建设实施方案》印发给你们，请照此执行。</w:t>
      </w:r>
    </w:p>
    <w:p w:rsidR="00677152" w:rsidRDefault="00677152">
      <w:pPr>
        <w:pStyle w:val="a3"/>
        <w:rPr>
          <w:rFonts w:eastAsia="仿宋_GB2312"/>
          <w:szCs w:val="32"/>
        </w:rPr>
      </w:pPr>
    </w:p>
    <w:p w:rsidR="00677152" w:rsidRDefault="00216EB5" w:rsidP="00216EB5">
      <w:pPr>
        <w:pStyle w:val="a3"/>
        <w:ind w:firstLineChars="1400" w:firstLine="4354"/>
        <w:rPr>
          <w:rFonts w:eastAsia="仿宋_GB2312" w:hint="eastAsia"/>
          <w:szCs w:val="32"/>
        </w:rPr>
      </w:pPr>
      <w:r>
        <w:rPr>
          <w:rFonts w:eastAsia="仿宋_GB2312" w:hint="eastAsia"/>
          <w:szCs w:val="32"/>
        </w:rPr>
        <w:t>天津市人民政府办公厅</w:t>
      </w:r>
    </w:p>
    <w:p w:rsidR="00677152" w:rsidRDefault="00214967" w:rsidP="00216EB5">
      <w:pPr>
        <w:pStyle w:val="a3"/>
        <w:ind w:firstLineChars="1500" w:firstLine="4665"/>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szCs w:val="32"/>
        </w:rPr>
        <w:t>6</w:t>
      </w:r>
      <w:r>
        <w:rPr>
          <w:rFonts w:eastAsia="仿宋_GB2312" w:hint="eastAsia"/>
          <w:szCs w:val="32"/>
        </w:rPr>
        <w:t>月</w:t>
      </w:r>
      <w:r>
        <w:rPr>
          <w:rFonts w:eastAsia="仿宋_GB2312"/>
          <w:szCs w:val="32"/>
        </w:rPr>
        <w:t>24</w:t>
      </w:r>
      <w:r>
        <w:rPr>
          <w:rFonts w:eastAsia="仿宋_GB2312" w:hint="eastAsia"/>
          <w:szCs w:val="32"/>
        </w:rPr>
        <w:t>日</w:t>
      </w:r>
    </w:p>
    <w:p w:rsidR="00677152" w:rsidRDefault="00214967" w:rsidP="00216EB5">
      <w:pPr>
        <w:pStyle w:val="a3"/>
        <w:ind w:firstLineChars="200" w:firstLine="622"/>
        <w:rPr>
          <w:rFonts w:eastAsia="仿宋_GB2312"/>
          <w:szCs w:val="32"/>
        </w:rPr>
      </w:pPr>
      <w:r>
        <w:rPr>
          <w:rFonts w:eastAsia="仿宋_GB2312" w:hint="eastAsia"/>
          <w:szCs w:val="32"/>
        </w:rPr>
        <w:t>（此件主动公开）</w:t>
      </w:r>
    </w:p>
    <w:p w:rsidR="00677152" w:rsidRDefault="00677152" w:rsidP="00216EB5">
      <w:pPr>
        <w:pStyle w:val="a3"/>
        <w:ind w:firstLineChars="200" w:firstLine="622"/>
        <w:rPr>
          <w:rFonts w:eastAsia="仿宋_GB2312"/>
          <w:szCs w:val="32"/>
        </w:rPr>
        <w:sectPr w:rsidR="00677152">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p>
    <w:p w:rsidR="00677152" w:rsidRPr="00216EB5" w:rsidRDefault="00214967">
      <w:pPr>
        <w:pStyle w:val="a3"/>
        <w:snapToGrid w:val="0"/>
        <w:jc w:val="center"/>
        <w:rPr>
          <w:rFonts w:ascii="方正小标宋简体" w:eastAsia="方正小标宋简体" w:hAnsi="方正小标宋_GBK" w:cs="方正小标宋_GBK" w:hint="eastAsia"/>
          <w:sz w:val="44"/>
          <w:szCs w:val="44"/>
        </w:rPr>
      </w:pPr>
      <w:r w:rsidRPr="00216EB5">
        <w:rPr>
          <w:rFonts w:ascii="方正小标宋简体" w:eastAsia="方正小标宋简体" w:hAnsi="方正小标宋_GBK" w:cs="方正小标宋_GBK" w:hint="eastAsia"/>
          <w:sz w:val="44"/>
          <w:szCs w:val="44"/>
        </w:rPr>
        <w:lastRenderedPageBreak/>
        <w:t>天津市加快废弃物循环利用</w:t>
      </w:r>
    </w:p>
    <w:p w:rsidR="00677152" w:rsidRPr="00216EB5" w:rsidRDefault="00214967">
      <w:pPr>
        <w:pStyle w:val="a3"/>
        <w:snapToGrid w:val="0"/>
        <w:jc w:val="center"/>
        <w:rPr>
          <w:rFonts w:ascii="方正小标宋简体" w:eastAsia="方正小标宋简体" w:hAnsi="方正小标宋_GBK" w:cs="方正小标宋_GBK" w:hint="eastAsia"/>
          <w:sz w:val="44"/>
          <w:szCs w:val="44"/>
        </w:rPr>
      </w:pPr>
      <w:r w:rsidRPr="00216EB5">
        <w:rPr>
          <w:rFonts w:ascii="方正小标宋简体" w:eastAsia="方正小标宋简体" w:hAnsi="方正小标宋_GBK" w:cs="方正小标宋_GBK" w:hint="eastAsia"/>
          <w:sz w:val="44"/>
          <w:szCs w:val="44"/>
        </w:rPr>
        <w:t>体系建设实施方案</w:t>
      </w:r>
    </w:p>
    <w:p w:rsidR="00677152" w:rsidRDefault="00677152" w:rsidP="00216EB5">
      <w:pPr>
        <w:pStyle w:val="a3"/>
        <w:snapToGrid w:val="0"/>
        <w:ind w:firstLineChars="200" w:firstLine="622"/>
        <w:rPr>
          <w:rFonts w:eastAsia="仿宋_GB2312"/>
          <w:szCs w:val="32"/>
        </w:rPr>
      </w:pPr>
    </w:p>
    <w:p w:rsidR="00677152" w:rsidRDefault="00214967" w:rsidP="00216EB5">
      <w:pPr>
        <w:pStyle w:val="a3"/>
        <w:ind w:firstLineChars="200" w:firstLine="622"/>
        <w:rPr>
          <w:rFonts w:eastAsia="仿宋_GB2312"/>
          <w:szCs w:val="32"/>
        </w:rPr>
      </w:pPr>
      <w:r>
        <w:rPr>
          <w:rFonts w:eastAsia="仿宋_GB2312" w:hint="eastAsia"/>
          <w:szCs w:val="32"/>
        </w:rPr>
        <w:t>加强废弃物循环利用是实施全面节约战略、提升资源保障能力、积极稳妥推进碳达峰碳中和、加快发展方式绿色转型的重要举措。为</w:t>
      </w:r>
      <w:r>
        <w:rPr>
          <w:rFonts w:eastAsia="仿宋_GB2312" w:hint="eastAsia"/>
          <w:szCs w:val="32"/>
        </w:rPr>
        <w:t>全面贯彻习近平生态文明思想，深入学习贯彻习近平总书记视察天津重要讲话精神，认真</w:t>
      </w:r>
      <w:r>
        <w:rPr>
          <w:rFonts w:eastAsia="仿宋_GB2312" w:hint="eastAsia"/>
          <w:szCs w:val="32"/>
        </w:rPr>
        <w:t>落实党中央、国务院推动大规模设备更新和消费品以旧换新</w:t>
      </w:r>
      <w:r>
        <w:rPr>
          <w:rFonts w:eastAsia="仿宋_GB2312" w:hint="eastAsia"/>
          <w:szCs w:val="32"/>
        </w:rPr>
        <w:t>重大决策</w:t>
      </w:r>
      <w:r>
        <w:rPr>
          <w:rFonts w:eastAsia="仿宋_GB2312" w:hint="eastAsia"/>
          <w:szCs w:val="32"/>
        </w:rPr>
        <w:t>部署和市委、市政府</w:t>
      </w:r>
      <w:r>
        <w:rPr>
          <w:rFonts w:eastAsia="仿宋_GB2312" w:hint="eastAsia"/>
          <w:szCs w:val="32"/>
        </w:rPr>
        <w:t>部署要求</w:t>
      </w:r>
      <w:r>
        <w:rPr>
          <w:rFonts w:eastAsia="仿宋_GB2312" w:hint="eastAsia"/>
          <w:szCs w:val="32"/>
        </w:rPr>
        <w:t>，加快废弃物循环利用体系建设，</w:t>
      </w:r>
      <w:r>
        <w:rPr>
          <w:rFonts w:eastAsia="仿宋_GB2312" w:hint="eastAsia"/>
          <w:szCs w:val="32"/>
        </w:rPr>
        <w:t>根</w:t>
      </w:r>
      <w:r>
        <w:rPr>
          <w:rFonts w:eastAsia="仿宋_GB2312" w:hint="eastAsia"/>
          <w:szCs w:val="32"/>
        </w:rPr>
        <w:t>据《国务院办公厅关于加快构建废弃物循环利用体系的意见》（国办发〔</w:t>
      </w:r>
      <w:r>
        <w:rPr>
          <w:rFonts w:eastAsia="仿宋_GB2312" w:hint="eastAsia"/>
          <w:szCs w:val="32"/>
        </w:rPr>
        <w:t>2024</w:t>
      </w:r>
      <w:r>
        <w:rPr>
          <w:rFonts w:eastAsia="仿宋_GB2312" w:hint="eastAsia"/>
          <w:szCs w:val="32"/>
        </w:rPr>
        <w:t>〕</w:t>
      </w:r>
      <w:r>
        <w:rPr>
          <w:rFonts w:eastAsia="仿宋_GB2312" w:hint="eastAsia"/>
          <w:szCs w:val="32"/>
        </w:rPr>
        <w:t>7</w:t>
      </w:r>
      <w:r>
        <w:rPr>
          <w:rFonts w:eastAsia="仿宋_GB2312" w:hint="eastAsia"/>
          <w:szCs w:val="32"/>
        </w:rPr>
        <w:t>号），</w:t>
      </w:r>
      <w:r>
        <w:rPr>
          <w:rFonts w:eastAsia="仿宋_GB2312" w:hint="eastAsia"/>
          <w:szCs w:val="32"/>
        </w:rPr>
        <w:t>结</w:t>
      </w:r>
      <w:r>
        <w:rPr>
          <w:rFonts w:eastAsia="仿宋_GB2312" w:hint="eastAsia"/>
          <w:szCs w:val="32"/>
        </w:rPr>
        <w:t>合本市实际，</w:t>
      </w:r>
      <w:r>
        <w:rPr>
          <w:rFonts w:eastAsia="仿宋_GB2312" w:hint="eastAsia"/>
          <w:szCs w:val="32"/>
        </w:rPr>
        <w:t>制定本方案。</w:t>
      </w:r>
    </w:p>
    <w:p w:rsidR="00677152" w:rsidRDefault="00214967" w:rsidP="00216EB5">
      <w:pPr>
        <w:pStyle w:val="a3"/>
        <w:ind w:firstLineChars="200" w:firstLine="622"/>
        <w:rPr>
          <w:rFonts w:ascii="黑体" w:eastAsia="黑体" w:hAnsi="黑体" w:cs="黑体"/>
          <w:szCs w:val="32"/>
        </w:rPr>
      </w:pPr>
      <w:r>
        <w:rPr>
          <w:rFonts w:ascii="黑体" w:eastAsia="黑体" w:hAnsi="黑体" w:cs="黑体" w:hint="eastAsia"/>
          <w:szCs w:val="32"/>
        </w:rPr>
        <w:t>一、工作目标</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到</w:t>
      </w:r>
      <w:r>
        <w:rPr>
          <w:rFonts w:eastAsia="仿宋_GB2312" w:hint="eastAsia"/>
          <w:szCs w:val="32"/>
        </w:rPr>
        <w:t>202</w:t>
      </w:r>
      <w:r>
        <w:rPr>
          <w:rFonts w:eastAsia="仿宋_GB2312"/>
          <w:szCs w:val="32"/>
          <w:lang w:val="en"/>
        </w:rPr>
        <w:t>5</w:t>
      </w:r>
      <w:r>
        <w:rPr>
          <w:rFonts w:eastAsia="仿宋_GB2312" w:hint="eastAsia"/>
          <w:szCs w:val="32"/>
        </w:rPr>
        <w:t>年，</w:t>
      </w:r>
      <w:r>
        <w:rPr>
          <w:rFonts w:eastAsia="仿宋_GB2312" w:hint="eastAsia"/>
          <w:szCs w:val="32"/>
        </w:rPr>
        <w:t>初步</w:t>
      </w:r>
      <w:r>
        <w:rPr>
          <w:rFonts w:eastAsia="仿宋_GB2312" w:hint="eastAsia"/>
          <w:szCs w:val="32"/>
        </w:rPr>
        <w:t>建成覆盖各领域、各环节的废弃物循环利用体系，主要废弃物循环利用取得积极进展。</w:t>
      </w:r>
      <w:r>
        <w:rPr>
          <w:rFonts w:ascii="楷体_GB2312" w:eastAsia="楷体_GB2312" w:hAnsi="楷体_GB2312" w:cs="楷体_GB2312" w:hint="eastAsia"/>
          <w:szCs w:val="32"/>
        </w:rPr>
        <w:t>（市级有关部门按职责分工负责）</w:t>
      </w:r>
      <w:r>
        <w:rPr>
          <w:rFonts w:eastAsia="仿宋_GB2312" w:hint="eastAsia"/>
          <w:szCs w:val="32"/>
        </w:rPr>
        <w:t>到</w:t>
      </w:r>
      <w:r>
        <w:rPr>
          <w:rFonts w:eastAsia="仿宋_GB2312" w:hint="eastAsia"/>
          <w:szCs w:val="32"/>
        </w:rPr>
        <w:t>2027</w:t>
      </w:r>
      <w:r>
        <w:rPr>
          <w:rFonts w:eastAsia="仿宋_GB2312" w:hint="eastAsia"/>
          <w:szCs w:val="32"/>
        </w:rPr>
        <w:t>年，</w:t>
      </w:r>
      <w:r>
        <w:rPr>
          <w:rFonts w:eastAsia="仿宋_GB2312" w:hint="eastAsia"/>
          <w:szCs w:val="32"/>
        </w:rPr>
        <w:t>全市</w:t>
      </w:r>
      <w:r>
        <w:rPr>
          <w:rFonts w:eastAsia="仿宋_GB2312" w:hint="eastAsia"/>
          <w:szCs w:val="32"/>
        </w:rPr>
        <w:t>废弃物循环利用体系进一步完善，</w:t>
      </w:r>
      <w:r>
        <w:rPr>
          <w:rFonts w:eastAsia="仿宋_GB2312" w:hint="eastAsia"/>
          <w:szCs w:val="32"/>
        </w:rPr>
        <w:t>再生资源回收点达到</w:t>
      </w:r>
      <w:r>
        <w:rPr>
          <w:rFonts w:eastAsia="仿宋_GB2312" w:hint="eastAsia"/>
          <w:szCs w:val="32"/>
        </w:rPr>
        <w:t>3000</w:t>
      </w:r>
      <w:r>
        <w:rPr>
          <w:rFonts w:eastAsia="仿宋_GB2312" w:hint="eastAsia"/>
          <w:szCs w:val="32"/>
        </w:rPr>
        <w:t>个以上，再生资源分拣中心达到</w:t>
      </w:r>
      <w:r>
        <w:rPr>
          <w:rFonts w:eastAsia="仿宋_GB2312" w:hint="eastAsia"/>
          <w:szCs w:val="32"/>
        </w:rPr>
        <w:t>25</w:t>
      </w:r>
      <w:r>
        <w:rPr>
          <w:rFonts w:eastAsia="仿宋_GB2312" w:hint="eastAsia"/>
          <w:szCs w:val="32"/>
        </w:rPr>
        <w:t>个</w:t>
      </w:r>
      <w:r>
        <w:rPr>
          <w:rFonts w:eastAsia="仿宋_GB2312" w:hint="eastAsia"/>
          <w:szCs w:val="32"/>
        </w:rPr>
        <w:t>以上</w:t>
      </w:r>
      <w:r>
        <w:rPr>
          <w:rFonts w:eastAsia="仿宋_GB2312" w:hint="eastAsia"/>
          <w:szCs w:val="32"/>
        </w:rPr>
        <w:t>。</w:t>
      </w:r>
      <w:r>
        <w:rPr>
          <w:rFonts w:ascii="楷体_GB2312" w:eastAsia="楷体_GB2312" w:hAnsi="楷体_GB2312" w:cs="楷体_GB2312" w:hint="eastAsia"/>
          <w:szCs w:val="32"/>
        </w:rPr>
        <w:t>（市商务局</w:t>
      </w:r>
      <w:r>
        <w:rPr>
          <w:rFonts w:ascii="楷体_GB2312" w:eastAsia="楷体_GB2312" w:hAnsi="楷体_GB2312" w:cs="楷体_GB2312" w:hint="eastAsia"/>
          <w:szCs w:val="32"/>
        </w:rPr>
        <w:t>、</w:t>
      </w:r>
      <w:r>
        <w:rPr>
          <w:rFonts w:ascii="楷体_GB2312" w:eastAsia="楷体_GB2312" w:hAnsi="楷体_GB2312" w:cs="楷体_GB2312" w:hint="eastAsia"/>
          <w:szCs w:val="32"/>
        </w:rPr>
        <w:t>各区人民政府按职责分工负责</w:t>
      </w:r>
      <w:r>
        <w:rPr>
          <w:rFonts w:ascii="楷体_GB2312" w:eastAsia="楷体_GB2312" w:hAnsi="楷体_GB2312" w:cs="楷体_GB2312" w:hint="eastAsia"/>
          <w:szCs w:val="32"/>
        </w:rPr>
        <w:t>；</w:t>
      </w:r>
      <w:r>
        <w:rPr>
          <w:rFonts w:ascii="楷体_GB2312" w:eastAsia="楷体_GB2312" w:hAnsi="楷体_GB2312" w:cs="楷体_GB2312" w:hint="eastAsia"/>
          <w:szCs w:val="32"/>
        </w:rPr>
        <w:t>以下均需各区人民政府负责，不再列出）</w:t>
      </w:r>
      <w:r>
        <w:rPr>
          <w:rFonts w:eastAsia="仿宋_GB2312" w:hint="eastAsia"/>
          <w:szCs w:val="32"/>
        </w:rPr>
        <w:t>打造</w:t>
      </w:r>
      <w:r>
        <w:rPr>
          <w:rFonts w:eastAsia="仿宋_GB2312" w:hint="eastAsia"/>
          <w:szCs w:val="32"/>
        </w:rPr>
        <w:t>1</w:t>
      </w:r>
      <w:r>
        <w:rPr>
          <w:rFonts w:eastAsia="仿宋_GB2312" w:hint="eastAsia"/>
          <w:szCs w:val="32"/>
        </w:rPr>
        <w:t>至</w:t>
      </w:r>
      <w:r>
        <w:rPr>
          <w:rFonts w:eastAsia="仿宋_GB2312" w:hint="eastAsia"/>
          <w:szCs w:val="32"/>
        </w:rPr>
        <w:t>3</w:t>
      </w:r>
      <w:r>
        <w:rPr>
          <w:rFonts w:eastAsia="仿宋_GB2312" w:hint="eastAsia"/>
          <w:szCs w:val="32"/>
        </w:rPr>
        <w:t>个特色鲜明的二手商品交易产业集群，培育一批再生资源回收示范企业和资源循环利用骨干企业。</w:t>
      </w:r>
      <w:r>
        <w:rPr>
          <w:rFonts w:ascii="楷体_GB2312" w:eastAsia="楷体_GB2312" w:hAnsi="楷体_GB2312" w:cs="楷体_GB2312" w:hint="eastAsia"/>
          <w:szCs w:val="32"/>
        </w:rPr>
        <w:t>（市发展改革委、市工业和信息化局、市商务局、市国资委、市投资促进局、市供销</w:t>
      </w:r>
      <w:r>
        <w:rPr>
          <w:rFonts w:ascii="楷体_GB2312" w:eastAsia="楷体_GB2312" w:hAnsi="楷体_GB2312" w:cs="楷体_GB2312" w:hint="eastAsia"/>
          <w:szCs w:val="32"/>
        </w:rPr>
        <w:t>合作</w:t>
      </w:r>
      <w:r>
        <w:rPr>
          <w:rFonts w:ascii="楷体_GB2312" w:eastAsia="楷体_GB2312" w:hAnsi="楷体_GB2312" w:cs="楷体_GB2312" w:hint="eastAsia"/>
          <w:szCs w:val="32"/>
        </w:rPr>
        <w:t>总社等按职责分工负责）</w:t>
      </w:r>
      <w:r>
        <w:rPr>
          <w:rFonts w:eastAsia="仿宋_GB2312" w:hint="eastAsia"/>
          <w:szCs w:val="32"/>
        </w:rPr>
        <w:t>废钢铁、废铜、废铝、废铅、废锌、废纸、废塑料、废橡胶、废玻璃、废旧</w:t>
      </w:r>
      <w:r>
        <w:rPr>
          <w:rFonts w:eastAsia="仿宋_GB2312" w:hint="eastAsia"/>
          <w:szCs w:val="32"/>
        </w:rPr>
        <w:lastRenderedPageBreak/>
        <w:t>动力电池等主要再生资源年利用能力达到</w:t>
      </w:r>
      <w:r>
        <w:rPr>
          <w:rFonts w:eastAsia="仿宋_GB2312" w:hint="eastAsia"/>
          <w:szCs w:val="32"/>
        </w:rPr>
        <w:t>800</w:t>
      </w:r>
      <w:r>
        <w:rPr>
          <w:rFonts w:eastAsia="仿宋_GB2312" w:hint="eastAsia"/>
          <w:szCs w:val="32"/>
        </w:rPr>
        <w:t>万吨以上。</w:t>
      </w:r>
      <w:r>
        <w:rPr>
          <w:rFonts w:ascii="楷体_GB2312" w:eastAsia="楷体_GB2312" w:hAnsi="楷体_GB2312" w:cs="楷体_GB2312" w:hint="eastAsia"/>
          <w:szCs w:val="32"/>
        </w:rPr>
        <w:t>（市工业和信息化局、市商务局、市生态环境局等按职责分工负责）</w:t>
      </w:r>
      <w:r>
        <w:rPr>
          <w:rFonts w:eastAsia="仿宋_GB2312" w:hint="eastAsia"/>
          <w:szCs w:val="32"/>
        </w:rPr>
        <w:t>一般工业固体废物综合利用率</w:t>
      </w:r>
      <w:r>
        <w:rPr>
          <w:rFonts w:eastAsia="仿宋_GB2312" w:hint="eastAsia"/>
          <w:szCs w:val="32"/>
        </w:rPr>
        <w:t>保持在</w:t>
      </w:r>
      <w:r>
        <w:rPr>
          <w:rFonts w:eastAsia="仿宋_GB2312" w:hint="eastAsia"/>
          <w:szCs w:val="32"/>
        </w:rPr>
        <w:t>98%</w:t>
      </w:r>
      <w:r>
        <w:rPr>
          <w:rFonts w:eastAsia="仿宋_GB2312" w:hint="eastAsia"/>
          <w:szCs w:val="32"/>
        </w:rPr>
        <w:t>以上，城市建筑垃圾资源化利用率达到</w:t>
      </w:r>
      <w:r>
        <w:rPr>
          <w:rFonts w:eastAsia="仿宋_GB2312" w:hint="eastAsia"/>
          <w:szCs w:val="32"/>
        </w:rPr>
        <w:t>32%</w:t>
      </w:r>
      <w:r>
        <w:rPr>
          <w:rFonts w:eastAsia="仿宋_GB2312" w:hint="eastAsia"/>
          <w:szCs w:val="32"/>
        </w:rPr>
        <w:t>，农作物秸秆综合利用率</w:t>
      </w:r>
      <w:r>
        <w:rPr>
          <w:rFonts w:eastAsia="仿宋_GB2312" w:hint="eastAsia"/>
          <w:szCs w:val="32"/>
        </w:rPr>
        <w:t>保持在</w:t>
      </w:r>
      <w:r>
        <w:rPr>
          <w:rFonts w:eastAsia="仿宋_GB2312" w:hint="eastAsia"/>
          <w:szCs w:val="32"/>
        </w:rPr>
        <w:t>98%</w:t>
      </w:r>
      <w:r>
        <w:rPr>
          <w:rFonts w:eastAsia="仿宋_GB2312" w:hint="eastAsia"/>
          <w:szCs w:val="32"/>
        </w:rPr>
        <w:t>以上。</w:t>
      </w:r>
      <w:r>
        <w:rPr>
          <w:rFonts w:ascii="楷体_GB2312" w:eastAsia="楷体_GB2312" w:hAnsi="楷体_GB2312" w:cs="楷体_GB2312" w:hint="eastAsia"/>
          <w:szCs w:val="32"/>
        </w:rPr>
        <w:t>（市工业和信息化局、市城市管理委、市农业农村委、市生态环境局等按职责分工负责）</w:t>
      </w:r>
      <w:r>
        <w:rPr>
          <w:rFonts w:eastAsia="仿宋_GB2312" w:hint="eastAsia"/>
          <w:szCs w:val="32"/>
        </w:rPr>
        <w:t>资源循环利用产业年产值达到</w:t>
      </w:r>
      <w:r>
        <w:rPr>
          <w:rFonts w:eastAsia="仿宋_GB2312" w:hint="eastAsia"/>
          <w:szCs w:val="32"/>
        </w:rPr>
        <w:t>125</w:t>
      </w:r>
      <w:r>
        <w:rPr>
          <w:rFonts w:eastAsia="仿宋_GB2312" w:hint="eastAsia"/>
          <w:szCs w:val="32"/>
        </w:rPr>
        <w:t>亿元。</w:t>
      </w:r>
      <w:r>
        <w:rPr>
          <w:rFonts w:ascii="楷体_GB2312" w:eastAsia="楷体_GB2312" w:hAnsi="楷体_GB2312" w:cs="楷体_GB2312" w:hint="eastAsia"/>
          <w:szCs w:val="32"/>
        </w:rPr>
        <w:t>（市发展改革委、市工业和信息化局、市商务局等按职责分工负责）</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到</w:t>
      </w:r>
      <w:r>
        <w:rPr>
          <w:rFonts w:eastAsia="仿宋_GB2312" w:hint="eastAsia"/>
          <w:szCs w:val="32"/>
        </w:rPr>
        <w:t>2030</w:t>
      </w:r>
      <w:r>
        <w:rPr>
          <w:rFonts w:eastAsia="仿宋_GB2312" w:hint="eastAsia"/>
          <w:szCs w:val="32"/>
        </w:rPr>
        <w:t>年，建成覆盖全面、运转高效、规范有序的废弃物循环利用体系，各类废弃物资源价值得到充分挖掘，再生材料在原材料供给中的占比进一步提升，资源循环利用产业规模、质量显著提高。</w:t>
      </w:r>
      <w:r>
        <w:rPr>
          <w:rFonts w:ascii="楷体_GB2312" w:eastAsia="楷体_GB2312" w:hAnsi="楷体_GB2312" w:cs="楷体_GB2312" w:hint="eastAsia"/>
          <w:szCs w:val="32"/>
        </w:rPr>
        <w:t>（市级有关部门按职责分工负责）</w:t>
      </w:r>
    </w:p>
    <w:p w:rsidR="00677152" w:rsidRDefault="00214967" w:rsidP="00216EB5">
      <w:pPr>
        <w:pStyle w:val="a3"/>
        <w:ind w:firstLineChars="200" w:firstLine="622"/>
        <w:rPr>
          <w:rFonts w:ascii="黑体" w:eastAsia="黑体" w:hAnsi="黑体" w:cs="黑体"/>
          <w:szCs w:val="32"/>
        </w:rPr>
      </w:pPr>
      <w:r>
        <w:rPr>
          <w:rFonts w:ascii="黑体" w:eastAsia="黑体" w:hAnsi="黑体" w:cs="黑体" w:hint="eastAsia"/>
          <w:szCs w:val="32"/>
        </w:rPr>
        <w:t>二、重点任务</w:t>
      </w:r>
    </w:p>
    <w:p w:rsidR="00677152" w:rsidRDefault="00214967" w:rsidP="00216EB5">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w:t>
      </w:r>
      <w:r>
        <w:rPr>
          <w:rFonts w:ascii="楷体_GB2312" w:eastAsia="楷体_GB2312" w:hAnsi="楷体_GB2312" w:cs="楷体_GB2312" w:hint="eastAsia"/>
          <w:szCs w:val="32"/>
        </w:rPr>
        <w:t>实施废弃物回收体系建设行动</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1</w:t>
      </w:r>
      <w:r>
        <w:rPr>
          <w:rFonts w:eastAsia="仿宋_GB2312" w:hint="eastAsia"/>
          <w:szCs w:val="32"/>
        </w:rPr>
        <w:t>．</w:t>
      </w:r>
      <w:r>
        <w:rPr>
          <w:rFonts w:eastAsia="仿宋_GB2312" w:hint="eastAsia"/>
          <w:szCs w:val="32"/>
        </w:rPr>
        <w:t>加强工业废弃物精细管理。</w:t>
      </w:r>
      <w:r>
        <w:rPr>
          <w:rFonts w:eastAsia="仿宋_GB2312" w:hint="eastAsia"/>
          <w:szCs w:val="32"/>
        </w:rPr>
        <w:t>压实废弃物产生单位主体责任，推动一般工业固体废物产生单位严格落实《一般工业固体废物管理台账制定指南（试行）》要求，建立一般工业固体废物管理台账，如实记录产生一般工业固</w:t>
      </w:r>
      <w:r>
        <w:rPr>
          <w:rFonts w:eastAsia="仿宋_GB2312" w:hint="eastAsia"/>
          <w:szCs w:val="32"/>
        </w:rPr>
        <w:t>体废物的种类、数量、流向、贮存、利用、处置等信息，实现一般工业固体废物可追溯、可查询。推进工业固体废弃物分类收集、分类贮存，防范混堆混排</w:t>
      </w:r>
      <w:r>
        <w:rPr>
          <w:rFonts w:eastAsia="仿宋_GB2312" w:hint="eastAsia"/>
          <w:szCs w:val="32"/>
        </w:rPr>
        <w:t>，为资源循环利用预留条件</w:t>
      </w:r>
      <w:r>
        <w:rPr>
          <w:rFonts w:eastAsia="仿宋_GB2312" w:hint="eastAsia"/>
          <w:szCs w:val="32"/>
        </w:rPr>
        <w:t>。对化工等领域历史遗留固体废弃物堆存场</w:t>
      </w:r>
      <w:r>
        <w:rPr>
          <w:rFonts w:eastAsia="仿宋_GB2312" w:hint="eastAsia"/>
          <w:szCs w:val="32"/>
        </w:rPr>
        <w:t>进行深入</w:t>
      </w:r>
      <w:r>
        <w:rPr>
          <w:rFonts w:eastAsia="仿宋_GB2312" w:hint="eastAsia"/>
          <w:szCs w:val="32"/>
        </w:rPr>
        <w:t>排查，实施分级分类整改</w:t>
      </w:r>
      <w:r>
        <w:rPr>
          <w:rFonts w:eastAsia="仿宋_GB2312" w:hint="eastAsia"/>
          <w:szCs w:val="32"/>
        </w:rPr>
        <w:t>，</w:t>
      </w:r>
      <w:r>
        <w:rPr>
          <w:rFonts w:eastAsia="仿宋_GB2312" w:hint="eastAsia"/>
          <w:szCs w:val="32"/>
        </w:rPr>
        <w:t>推动资源循环利用</w:t>
      </w:r>
      <w:r>
        <w:rPr>
          <w:rFonts w:eastAsia="仿宋_GB2312" w:hint="eastAsia"/>
          <w:szCs w:val="32"/>
        </w:rPr>
        <w:t>。</w:t>
      </w:r>
      <w:r>
        <w:rPr>
          <w:rFonts w:eastAsia="仿宋_GB2312" w:hint="eastAsia"/>
          <w:szCs w:val="32"/>
        </w:rPr>
        <w:t>鼓励废弃物产生单位与利用单位就近开展点对点定向合作。</w:t>
      </w:r>
      <w:r>
        <w:rPr>
          <w:rFonts w:ascii="楷体_GB2312" w:eastAsia="楷体_GB2312" w:hAnsi="楷体_GB2312" w:cs="楷体_GB2312" w:hint="eastAsia"/>
          <w:szCs w:val="32"/>
        </w:rPr>
        <w:t>（市生态环境局、</w:t>
      </w:r>
      <w:r>
        <w:rPr>
          <w:rFonts w:ascii="楷体_GB2312" w:eastAsia="楷体_GB2312" w:hAnsi="楷体_GB2312" w:cs="楷体_GB2312" w:hint="eastAsia"/>
          <w:szCs w:val="32"/>
        </w:rPr>
        <w:lastRenderedPageBreak/>
        <w:t>市工业和信息化局等按职责分工负责）</w:t>
      </w:r>
    </w:p>
    <w:p w:rsidR="00677152" w:rsidRDefault="00214967" w:rsidP="00216EB5">
      <w:pPr>
        <w:pStyle w:val="a3"/>
        <w:ind w:firstLineChars="200" w:firstLine="622"/>
        <w:rPr>
          <w:rFonts w:eastAsia="仿宋_GB2312"/>
          <w:szCs w:val="32"/>
        </w:rPr>
      </w:pPr>
      <w:r>
        <w:rPr>
          <w:rFonts w:eastAsia="仿宋_GB2312" w:hint="eastAsia"/>
          <w:szCs w:val="32"/>
        </w:rPr>
        <w:t>2</w:t>
      </w:r>
      <w:r>
        <w:rPr>
          <w:rFonts w:eastAsia="仿宋_GB2312" w:hint="eastAsia"/>
          <w:szCs w:val="32"/>
        </w:rPr>
        <w:t>．</w:t>
      </w:r>
      <w:r>
        <w:rPr>
          <w:rFonts w:eastAsia="仿宋_GB2312" w:hint="eastAsia"/>
          <w:szCs w:val="32"/>
        </w:rPr>
        <w:t>完善农业废弃物收集体系。</w:t>
      </w:r>
      <w:r>
        <w:rPr>
          <w:rFonts w:eastAsia="仿宋_GB2312" w:hint="eastAsia"/>
          <w:szCs w:val="32"/>
        </w:rPr>
        <w:t>严格落实畜禽养殖污染防治要求，</w:t>
      </w:r>
      <w:r>
        <w:rPr>
          <w:rFonts w:eastAsia="仿宋_GB2312" w:hint="eastAsia"/>
          <w:szCs w:val="32"/>
        </w:rPr>
        <w:t>建立健全</w:t>
      </w:r>
      <w:r>
        <w:rPr>
          <w:rFonts w:eastAsia="仿宋_GB2312" w:hint="eastAsia"/>
          <w:szCs w:val="32"/>
        </w:rPr>
        <w:t>畜禽粪污收集处理利用体系。加强秸秆收储运体系建设。推动老旧农机具报废更新，推进农膜、农药与化肥包装、渔网等废旧农用物资回收，到</w:t>
      </w:r>
      <w:r>
        <w:rPr>
          <w:rFonts w:eastAsia="仿宋_GB2312" w:hint="eastAsia"/>
          <w:szCs w:val="32"/>
        </w:rPr>
        <w:t>2027</w:t>
      </w:r>
      <w:r>
        <w:rPr>
          <w:rFonts w:eastAsia="仿宋_GB2312" w:hint="eastAsia"/>
          <w:szCs w:val="32"/>
        </w:rPr>
        <w:t>年农膜回收利用率达到</w:t>
      </w:r>
      <w:r>
        <w:rPr>
          <w:rFonts w:eastAsia="仿宋_GB2312" w:hint="eastAsia"/>
          <w:szCs w:val="32"/>
        </w:rPr>
        <w:t>87%</w:t>
      </w:r>
      <w:r>
        <w:rPr>
          <w:rFonts w:eastAsia="仿宋_GB2312" w:hint="eastAsia"/>
          <w:szCs w:val="32"/>
        </w:rPr>
        <w:t>以上。</w:t>
      </w:r>
      <w:r>
        <w:rPr>
          <w:rFonts w:eastAsia="仿宋_GB2312" w:hint="eastAsia"/>
          <w:szCs w:val="32"/>
        </w:rPr>
        <w:t>积极</w:t>
      </w:r>
      <w:r>
        <w:rPr>
          <w:rFonts w:eastAsia="仿宋_GB2312" w:hint="eastAsia"/>
          <w:szCs w:val="32"/>
        </w:rPr>
        <w:t>发挥供销合作系统</w:t>
      </w:r>
      <w:r>
        <w:rPr>
          <w:rFonts w:eastAsia="仿宋_GB2312" w:hint="eastAsia"/>
          <w:szCs w:val="32"/>
        </w:rPr>
        <w:t>回收</w:t>
      </w:r>
      <w:r>
        <w:rPr>
          <w:rFonts w:eastAsia="仿宋_GB2312" w:hint="eastAsia"/>
          <w:szCs w:val="32"/>
        </w:rPr>
        <w:t>网络作用，开展废旧物资回收。</w:t>
      </w:r>
      <w:r>
        <w:rPr>
          <w:rFonts w:ascii="楷体_GB2312" w:eastAsia="楷体_GB2312" w:hAnsi="楷体_GB2312" w:cs="楷体_GB2312" w:hint="eastAsia"/>
          <w:szCs w:val="32"/>
        </w:rPr>
        <w:t>（市农业农村委、市生态环境局、市供销</w:t>
      </w:r>
      <w:r>
        <w:rPr>
          <w:rFonts w:ascii="楷体_GB2312" w:eastAsia="楷体_GB2312" w:hAnsi="楷体_GB2312" w:cs="楷体_GB2312" w:hint="eastAsia"/>
          <w:szCs w:val="32"/>
        </w:rPr>
        <w:t>合作</w:t>
      </w:r>
      <w:r>
        <w:rPr>
          <w:rFonts w:ascii="楷体_GB2312" w:eastAsia="楷体_GB2312" w:hAnsi="楷体_GB2312" w:cs="楷体_GB2312" w:hint="eastAsia"/>
          <w:szCs w:val="32"/>
        </w:rPr>
        <w:t>总社等按职责分工负责）</w:t>
      </w:r>
    </w:p>
    <w:p w:rsidR="00677152" w:rsidRDefault="00214967" w:rsidP="00216EB5">
      <w:pPr>
        <w:pStyle w:val="a3"/>
        <w:ind w:firstLineChars="200" w:firstLine="622"/>
        <w:rPr>
          <w:rFonts w:eastAsia="仿宋_GB2312"/>
          <w:szCs w:val="32"/>
        </w:rPr>
      </w:pPr>
      <w:r>
        <w:rPr>
          <w:rFonts w:eastAsia="仿宋_GB2312" w:hint="eastAsia"/>
          <w:szCs w:val="32"/>
        </w:rPr>
        <w:t>3</w:t>
      </w:r>
      <w:r>
        <w:rPr>
          <w:rFonts w:eastAsia="仿宋_GB2312" w:hint="eastAsia"/>
          <w:szCs w:val="32"/>
        </w:rPr>
        <w:t>．</w:t>
      </w:r>
      <w:r>
        <w:rPr>
          <w:rFonts w:eastAsia="仿宋_GB2312" w:hint="eastAsia"/>
          <w:szCs w:val="32"/>
        </w:rPr>
        <w:t>推进社会源废弃物分类回收利用。</w:t>
      </w:r>
      <w:r>
        <w:rPr>
          <w:rFonts w:eastAsia="仿宋_GB2312" w:hint="eastAsia"/>
          <w:szCs w:val="32"/>
        </w:rPr>
        <w:t>优化再生资源回收网络规划布局，有序推进再生资源交投点和分拣中心建设。完善再生资源回收利用管理措施，促进再生资源规范化回收和加工利用。持续加强生活垃圾分类、城市园林绿化垃圾回收利用、公共机构废旧物资</w:t>
      </w:r>
      <w:r>
        <w:rPr>
          <w:rFonts w:eastAsia="仿宋_GB2312" w:hint="eastAsia"/>
          <w:szCs w:val="32"/>
        </w:rPr>
        <w:t>分类回收等工作。推动生活垃圾分类网点与废旧物资回收网点“两网融合”，提升废旧物资回收环节预处理能力。</w:t>
      </w:r>
      <w:r>
        <w:rPr>
          <w:rFonts w:eastAsia="仿宋_GB2312" w:hint="eastAsia"/>
          <w:szCs w:val="32"/>
        </w:rPr>
        <w:t>深入实施家电、电子产品等领域生产者回收目标责任制行动。</w:t>
      </w:r>
      <w:r>
        <w:rPr>
          <w:rFonts w:eastAsia="仿宋_GB2312" w:hint="eastAsia"/>
          <w:szCs w:val="32"/>
        </w:rPr>
        <w:t>大力推广“互联</w:t>
      </w:r>
      <w:r>
        <w:rPr>
          <w:rFonts w:ascii="仿宋_GB2312" w:eastAsia="仿宋_GB2312" w:hAnsi="仿宋_GB2312" w:cs="仿宋_GB2312" w:hint="eastAsia"/>
          <w:szCs w:val="32"/>
        </w:rPr>
        <w:t>网</w:t>
      </w:r>
      <w:r>
        <w:rPr>
          <w:rFonts w:ascii="仿宋_GB2312" w:eastAsia="仿宋_GB2312" w:hAnsi="仿宋_GB2312" w:cs="仿宋_GB2312" w:hint="eastAsia"/>
          <w:szCs w:val="32"/>
        </w:rPr>
        <w:t>+</w:t>
      </w:r>
      <w:r>
        <w:rPr>
          <w:rFonts w:ascii="仿宋_GB2312" w:eastAsia="仿宋_GB2312" w:hAnsi="仿宋_GB2312" w:cs="仿宋_GB2312" w:hint="eastAsia"/>
          <w:szCs w:val="32"/>
        </w:rPr>
        <w:t>回</w:t>
      </w:r>
      <w:r>
        <w:rPr>
          <w:rFonts w:eastAsia="仿宋_GB2312" w:hint="eastAsia"/>
          <w:szCs w:val="32"/>
        </w:rPr>
        <w:t>收”模式，支持家电产品生产、销售企业与电商平台合作，依托配送、装机、维修等服务环节建立废旧家电产品逆向物流渠道。鼓励发展社区移动回收、定时定点回收、代收代储和“以车代库”等便民回收服务模式。</w:t>
      </w:r>
      <w:r>
        <w:rPr>
          <w:rFonts w:ascii="楷体_GB2312" w:eastAsia="楷体_GB2312" w:hAnsi="楷体_GB2312" w:cs="楷体_GB2312" w:hint="eastAsia"/>
          <w:szCs w:val="32"/>
        </w:rPr>
        <w:t>（市商务局、市工业和信息化局、市城市管理委、市机关事务管理局等按职责分工负责）</w:t>
      </w:r>
    </w:p>
    <w:p w:rsidR="00677152" w:rsidRDefault="00214967" w:rsidP="00216EB5">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w:t>
      </w:r>
      <w:r>
        <w:rPr>
          <w:rFonts w:ascii="楷体_GB2312" w:eastAsia="楷体_GB2312" w:hAnsi="楷体_GB2312" w:cs="楷体_GB2312" w:hint="eastAsia"/>
          <w:szCs w:val="32"/>
        </w:rPr>
        <w:t>实施废旧产品设备再利用行动</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4</w:t>
      </w:r>
      <w:r>
        <w:rPr>
          <w:rFonts w:eastAsia="仿宋_GB2312" w:hint="eastAsia"/>
          <w:szCs w:val="32"/>
        </w:rPr>
        <w:t>．</w:t>
      </w:r>
      <w:r>
        <w:rPr>
          <w:rFonts w:eastAsia="仿宋_GB2312" w:hint="eastAsia"/>
          <w:szCs w:val="32"/>
        </w:rPr>
        <w:t>支持二手商品流通交易。</w:t>
      </w:r>
      <w:r>
        <w:rPr>
          <w:rFonts w:eastAsia="仿宋_GB2312" w:hint="eastAsia"/>
          <w:szCs w:val="32"/>
        </w:rPr>
        <w:t>争取国家</w:t>
      </w:r>
      <w:r>
        <w:rPr>
          <w:rFonts w:eastAsia="仿宋_GB2312" w:hint="eastAsia"/>
          <w:szCs w:val="32"/>
        </w:rPr>
        <w:t>二手商品流通试点，培育一批服务便捷、规范高效的二手商品流通企业。落实旧货交易</w:t>
      </w:r>
      <w:r>
        <w:rPr>
          <w:rFonts w:eastAsia="仿宋_GB2312" w:hint="eastAsia"/>
          <w:szCs w:val="32"/>
        </w:rPr>
        <w:lastRenderedPageBreak/>
        <w:t>管理、网络旧货交易管理和二手电子产品交易时信息清除等方面</w:t>
      </w:r>
      <w:r>
        <w:rPr>
          <w:rFonts w:eastAsia="仿宋_GB2312" w:hint="eastAsia"/>
          <w:szCs w:val="32"/>
        </w:rPr>
        <w:t>规定</w:t>
      </w:r>
      <w:r>
        <w:rPr>
          <w:rFonts w:eastAsia="仿宋_GB2312" w:hint="eastAsia"/>
          <w:szCs w:val="32"/>
        </w:rPr>
        <w:t>要求，加强旧货评估鉴定行业人才培养，营造良好市场环境。支持二手车交易平台完善服务功能，探索线上线下一体的二手车交易模式，促进二手车交易减环节、降成本、提效率</w:t>
      </w:r>
      <w:r>
        <w:rPr>
          <w:rFonts w:eastAsia="仿宋_GB2312" w:hint="eastAsia"/>
          <w:szCs w:val="32"/>
        </w:rPr>
        <w:t>，</w:t>
      </w:r>
      <w:r>
        <w:rPr>
          <w:rFonts w:eastAsia="仿宋_GB2312" w:hint="eastAsia"/>
          <w:szCs w:val="32"/>
        </w:rPr>
        <w:t>到</w:t>
      </w:r>
      <w:r>
        <w:rPr>
          <w:rFonts w:eastAsia="仿宋_GB2312" w:hint="eastAsia"/>
          <w:szCs w:val="32"/>
        </w:rPr>
        <w:t>2027</w:t>
      </w:r>
      <w:r>
        <w:rPr>
          <w:rFonts w:eastAsia="仿宋_GB2312" w:hint="eastAsia"/>
          <w:szCs w:val="32"/>
        </w:rPr>
        <w:t>年二手车交易量比</w:t>
      </w:r>
      <w:r>
        <w:rPr>
          <w:rFonts w:eastAsia="仿宋_GB2312" w:hint="eastAsia"/>
          <w:szCs w:val="32"/>
        </w:rPr>
        <w:t>2023</w:t>
      </w:r>
      <w:r>
        <w:rPr>
          <w:rFonts w:eastAsia="仿宋_GB2312" w:hint="eastAsia"/>
          <w:szCs w:val="32"/>
        </w:rPr>
        <w:t>年增长</w:t>
      </w:r>
      <w:r>
        <w:rPr>
          <w:rFonts w:eastAsia="仿宋_GB2312" w:hint="eastAsia"/>
          <w:szCs w:val="32"/>
        </w:rPr>
        <w:t>45%</w:t>
      </w:r>
      <w:r>
        <w:rPr>
          <w:rFonts w:eastAsia="仿宋_GB2312" w:hint="eastAsia"/>
          <w:szCs w:val="32"/>
        </w:rPr>
        <w:t>。</w:t>
      </w:r>
      <w:r>
        <w:rPr>
          <w:rFonts w:ascii="楷体_GB2312" w:eastAsia="楷体_GB2312" w:hAnsi="楷体_GB2312" w:cs="楷体_GB2312" w:hint="eastAsia"/>
          <w:szCs w:val="32"/>
        </w:rPr>
        <w:t>（市商务局、市公安局、市人社局等按职责分工负责）</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5</w:t>
      </w:r>
      <w:r>
        <w:rPr>
          <w:rFonts w:eastAsia="仿宋_GB2312" w:hint="eastAsia"/>
          <w:szCs w:val="32"/>
        </w:rPr>
        <w:t>．</w:t>
      </w:r>
      <w:r>
        <w:rPr>
          <w:rFonts w:eastAsia="仿宋_GB2312" w:hint="eastAsia"/>
          <w:szCs w:val="32"/>
        </w:rPr>
        <w:t>有序推进废旧装备维修再制造。</w:t>
      </w:r>
      <w:r>
        <w:rPr>
          <w:rFonts w:eastAsia="仿宋_GB2312" w:hint="eastAsia"/>
          <w:szCs w:val="32"/>
        </w:rPr>
        <w:t>推广应用无损检测、增材制造、柔性加工等再制造共性关键技术</w:t>
      </w:r>
      <w:r>
        <w:rPr>
          <w:rFonts w:eastAsia="仿宋_GB2312" w:hint="eastAsia"/>
          <w:szCs w:val="32"/>
        </w:rPr>
        <w:t>。</w:t>
      </w:r>
      <w:r>
        <w:rPr>
          <w:rFonts w:eastAsia="仿宋_GB2312" w:hint="eastAsia"/>
          <w:szCs w:val="32"/>
        </w:rPr>
        <w:t>重点推进</w:t>
      </w:r>
      <w:r>
        <w:rPr>
          <w:rFonts w:eastAsia="仿宋_GB2312" w:hint="eastAsia"/>
          <w:szCs w:val="32"/>
        </w:rPr>
        <w:t>盾构机</w:t>
      </w:r>
      <w:r>
        <w:rPr>
          <w:rFonts w:eastAsia="仿宋_GB2312" w:hint="eastAsia"/>
          <w:szCs w:val="32"/>
        </w:rPr>
        <w:t>等领域高端智能再</w:t>
      </w:r>
      <w:r>
        <w:rPr>
          <w:rFonts w:eastAsia="仿宋_GB2312" w:hint="eastAsia"/>
          <w:szCs w:val="32"/>
        </w:rPr>
        <w:t>制造示范企业建设，培育一批技术水平高、规模优势突出的再制造领军企业。发挥中国（天津）自由贸易试验区和综合保税区优势，拓展航空、船舶、数控机床、通信设备等保税维修业务，探索开展汽车零部件保税再制造业务。</w:t>
      </w:r>
      <w:r>
        <w:rPr>
          <w:rFonts w:eastAsia="仿宋_GB2312" w:hint="eastAsia"/>
          <w:szCs w:val="32"/>
        </w:rPr>
        <w:t>在履行告知消费者义务并征得消费者同意的前提下，鼓励汽车零部件再制造产品在售后维修等领域应用。</w:t>
      </w:r>
      <w:r>
        <w:rPr>
          <w:rFonts w:ascii="楷体_GB2312" w:eastAsia="楷体_GB2312" w:hAnsi="楷体_GB2312" w:cs="楷体_GB2312" w:hint="eastAsia"/>
          <w:szCs w:val="32"/>
        </w:rPr>
        <w:t>（市工业和信息化局、市商务局、天津海关、市发展改革委、天津自贸</w:t>
      </w:r>
      <w:r>
        <w:rPr>
          <w:rFonts w:ascii="楷体_GB2312" w:eastAsia="楷体_GB2312" w:hAnsi="楷体_GB2312" w:cs="楷体_GB2312"/>
          <w:szCs w:val="32"/>
          <w:lang w:val="en"/>
        </w:rPr>
        <w:t>试验</w:t>
      </w:r>
      <w:r>
        <w:rPr>
          <w:rFonts w:ascii="楷体_GB2312" w:eastAsia="楷体_GB2312" w:hAnsi="楷体_GB2312" w:cs="楷体_GB2312" w:hint="eastAsia"/>
          <w:szCs w:val="32"/>
        </w:rPr>
        <w:t>区管委会等按职责分工负责）</w:t>
      </w:r>
    </w:p>
    <w:p w:rsidR="00677152" w:rsidRDefault="00214967" w:rsidP="00216EB5">
      <w:pPr>
        <w:pStyle w:val="a3"/>
        <w:ind w:firstLineChars="200" w:firstLine="622"/>
        <w:rPr>
          <w:rFonts w:eastAsia="仿宋_GB2312"/>
          <w:szCs w:val="32"/>
        </w:rPr>
      </w:pPr>
      <w:r>
        <w:rPr>
          <w:rFonts w:eastAsia="仿宋_GB2312" w:hint="eastAsia"/>
          <w:szCs w:val="32"/>
        </w:rPr>
        <w:t>6</w:t>
      </w:r>
      <w:r>
        <w:rPr>
          <w:rFonts w:eastAsia="仿宋_GB2312" w:hint="eastAsia"/>
          <w:szCs w:val="32"/>
        </w:rPr>
        <w:t>．</w:t>
      </w:r>
      <w:r>
        <w:rPr>
          <w:rFonts w:eastAsia="仿宋_GB2312" w:hint="eastAsia"/>
          <w:szCs w:val="32"/>
        </w:rPr>
        <w:t>推进新型废旧产品设备梯次利用。</w:t>
      </w:r>
      <w:r>
        <w:rPr>
          <w:rFonts w:eastAsia="仿宋_GB2312" w:hint="eastAsia"/>
          <w:szCs w:val="32"/>
        </w:rPr>
        <w:t>加强新能源汽车动力电池溯源管理，推广应用在用动力电池检测评估系统，提高余能检测、残值评估、重组利用等技术水平。</w:t>
      </w:r>
      <w:r>
        <w:rPr>
          <w:rFonts w:eastAsia="仿宋_GB2312" w:hint="eastAsia"/>
          <w:szCs w:val="32"/>
        </w:rPr>
        <w:t>加强新能源汽车动力电池梯次利用管理，</w:t>
      </w:r>
      <w:r>
        <w:rPr>
          <w:rFonts w:eastAsia="仿宋_GB2312" w:hint="eastAsia"/>
          <w:szCs w:val="32"/>
        </w:rPr>
        <w:t>落实梯次利用企业主体责任，鼓励采用租赁、规模化利用等便于梯次产品回收的商业模式，促进动力电池回收利用行业规范发展。有序推进数据中心、通信基站等领域设备更新，促进新型基础设施领域废弃物循环利用。压实风电、光伏发电企</w:t>
      </w:r>
      <w:r>
        <w:rPr>
          <w:rFonts w:eastAsia="仿宋_GB2312" w:hint="eastAsia"/>
          <w:szCs w:val="32"/>
        </w:rPr>
        <w:lastRenderedPageBreak/>
        <w:t>业退役设备处理责任，促进退役风电、光伏设备循环利用。</w:t>
      </w:r>
      <w:r>
        <w:rPr>
          <w:rFonts w:ascii="楷体_GB2312" w:eastAsia="楷体_GB2312" w:hAnsi="楷体_GB2312" w:cs="楷体_GB2312" w:hint="eastAsia"/>
          <w:szCs w:val="32"/>
        </w:rPr>
        <w:t>（市工业和信息化局、市商务局、市市场监管委、市数据局、市发展改革委等按职责分工负责）</w:t>
      </w:r>
    </w:p>
    <w:p w:rsidR="00677152" w:rsidRDefault="00214967" w:rsidP="00216EB5">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w:t>
      </w:r>
      <w:r>
        <w:rPr>
          <w:rFonts w:ascii="楷体_GB2312" w:eastAsia="楷体_GB2312" w:hAnsi="楷体_GB2312" w:cs="楷体_GB2312" w:hint="eastAsia"/>
          <w:szCs w:val="32"/>
        </w:rPr>
        <w:t>实施废弃物</w:t>
      </w:r>
      <w:r>
        <w:rPr>
          <w:rFonts w:ascii="楷体_GB2312" w:eastAsia="楷体_GB2312" w:hAnsi="楷体_GB2312" w:cs="楷体_GB2312" w:hint="eastAsia"/>
          <w:szCs w:val="32"/>
        </w:rPr>
        <w:t>资源化利用行动</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7</w:t>
      </w:r>
      <w:r>
        <w:rPr>
          <w:rFonts w:eastAsia="仿宋_GB2312" w:hint="eastAsia"/>
          <w:szCs w:val="32"/>
        </w:rPr>
        <w:t>．</w:t>
      </w:r>
      <w:r>
        <w:rPr>
          <w:rFonts w:eastAsia="仿宋_GB2312" w:hint="eastAsia"/>
          <w:szCs w:val="32"/>
        </w:rPr>
        <w:t>推广资源循环型生产模式。</w:t>
      </w:r>
      <w:r>
        <w:rPr>
          <w:rFonts w:eastAsia="仿宋_GB2312" w:hint="eastAsia"/>
          <w:szCs w:val="32"/>
        </w:rPr>
        <w:t>深入实施园区循环化改造，积极推进生态工业园区建设，推动企业内、园区内、产业间能源梯级利用、水资源循环利用、固体废弃物综合利用，加强工业余压、余热、废气、废液回收和资源化利用。依法推进强制性清洁生产审核，鼓励企业开展自愿性清洁生产审核，到</w:t>
      </w:r>
      <w:r>
        <w:rPr>
          <w:rFonts w:eastAsia="仿宋_GB2312" w:hint="eastAsia"/>
          <w:szCs w:val="32"/>
        </w:rPr>
        <w:t>2027</w:t>
      </w:r>
      <w:r>
        <w:rPr>
          <w:rFonts w:eastAsia="仿宋_GB2312" w:hint="eastAsia"/>
          <w:szCs w:val="32"/>
        </w:rPr>
        <w:t>年推动</w:t>
      </w:r>
      <w:r>
        <w:rPr>
          <w:rFonts w:eastAsia="仿宋_GB2312" w:hint="eastAsia"/>
          <w:szCs w:val="32"/>
        </w:rPr>
        <w:t>200</w:t>
      </w:r>
      <w:r>
        <w:rPr>
          <w:rFonts w:eastAsia="仿宋_GB2312" w:hint="eastAsia"/>
          <w:szCs w:val="32"/>
        </w:rPr>
        <w:t>家以上企业开展清洁生产审核。推广种养结合、农牧结合等循环型农业生产模式，建设</w:t>
      </w:r>
      <w:r>
        <w:rPr>
          <w:rFonts w:eastAsia="仿宋_GB2312" w:hint="eastAsia"/>
          <w:szCs w:val="32"/>
        </w:rPr>
        <w:t>10</w:t>
      </w:r>
      <w:r>
        <w:rPr>
          <w:rFonts w:eastAsia="仿宋_GB2312" w:hint="eastAsia"/>
          <w:szCs w:val="32"/>
        </w:rPr>
        <w:t>个规模连片稻渔综合种养示范区，推广秸秆还田技术，因地制宜促进秸秆肥料化、饲料化利用，农作物秸秆还田率不低于</w:t>
      </w:r>
      <w:r>
        <w:rPr>
          <w:rFonts w:eastAsia="仿宋_GB2312" w:hint="eastAsia"/>
          <w:szCs w:val="32"/>
        </w:rPr>
        <w:t>60%</w:t>
      </w:r>
      <w:r>
        <w:rPr>
          <w:rFonts w:eastAsia="仿宋_GB2312" w:hint="eastAsia"/>
          <w:szCs w:val="32"/>
        </w:rPr>
        <w:t>。</w:t>
      </w:r>
      <w:r>
        <w:rPr>
          <w:rFonts w:ascii="楷体_GB2312" w:eastAsia="楷体_GB2312" w:hAnsi="楷体_GB2312" w:cs="楷体_GB2312" w:hint="eastAsia"/>
          <w:szCs w:val="32"/>
        </w:rPr>
        <w:t>（市发展改革委、市</w:t>
      </w:r>
      <w:r>
        <w:rPr>
          <w:rFonts w:ascii="楷体_GB2312" w:eastAsia="楷体_GB2312" w:hAnsi="楷体_GB2312" w:cs="楷体_GB2312" w:hint="eastAsia"/>
          <w:szCs w:val="32"/>
        </w:rPr>
        <w:t>生态环境局、市工业和信息化局、市农业农村委等按职责分工负责）</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8</w:t>
      </w:r>
      <w:r>
        <w:rPr>
          <w:rFonts w:eastAsia="仿宋_GB2312" w:hint="eastAsia"/>
          <w:szCs w:val="32"/>
        </w:rPr>
        <w:t>．</w:t>
      </w:r>
      <w:r>
        <w:rPr>
          <w:rFonts w:eastAsia="仿宋_GB2312" w:hint="eastAsia"/>
          <w:szCs w:val="32"/>
        </w:rPr>
        <w:t>强化大宗固体废弃物综合利用。</w:t>
      </w:r>
      <w:r>
        <w:rPr>
          <w:rFonts w:eastAsia="仿宋_GB2312" w:hint="eastAsia"/>
          <w:szCs w:val="32"/>
        </w:rPr>
        <w:t>进一步拓宽大宗固体废弃物综合利用渠道，在符合环境质量标准和要求前提下，加强综合利用产品在建筑领域推广应用，畅通</w:t>
      </w:r>
      <w:r>
        <w:rPr>
          <w:rFonts w:eastAsia="仿宋_GB2312" w:hint="eastAsia"/>
          <w:szCs w:val="32"/>
        </w:rPr>
        <w:t>井下充填、</w:t>
      </w:r>
      <w:r>
        <w:rPr>
          <w:rFonts w:eastAsia="仿宋_GB2312" w:hint="eastAsia"/>
          <w:szCs w:val="32"/>
        </w:rPr>
        <w:t>生态修复、路基材料等利用消纳渠道。落实</w:t>
      </w:r>
      <w:r>
        <w:rPr>
          <w:rFonts w:eastAsia="仿宋_GB2312" w:hint="eastAsia"/>
          <w:szCs w:val="32"/>
        </w:rPr>
        <w:t>本</w:t>
      </w:r>
      <w:r>
        <w:rPr>
          <w:rFonts w:eastAsia="仿宋_GB2312" w:hint="eastAsia"/>
          <w:szCs w:val="32"/>
        </w:rPr>
        <w:t>市建筑垃圾管理工作实施细则，促进建筑垃圾资源化利用。加强一般工业固体废物综合利用，加大复杂难用工业固体废弃物规模化利用技术装备研发力度，促进</w:t>
      </w:r>
      <w:r>
        <w:rPr>
          <w:rFonts w:eastAsia="仿宋_GB2312" w:hint="eastAsia"/>
          <w:szCs w:val="32"/>
        </w:rPr>
        <w:t>尾矿、</w:t>
      </w:r>
      <w:r>
        <w:rPr>
          <w:rFonts w:eastAsia="仿宋_GB2312" w:hint="eastAsia"/>
          <w:szCs w:val="32"/>
        </w:rPr>
        <w:t>冶炼渣中有价组分高效提取和清洁利用。</w:t>
      </w:r>
      <w:r>
        <w:rPr>
          <w:rFonts w:ascii="楷体_GB2312" w:eastAsia="楷体_GB2312" w:hAnsi="楷体_GB2312" w:cs="楷体_GB2312" w:hint="eastAsia"/>
          <w:szCs w:val="32"/>
        </w:rPr>
        <w:t>（市城市管理委、市住房城乡建设委、市规划资源局、市交通运输委、市工业和信息</w:t>
      </w:r>
      <w:r>
        <w:rPr>
          <w:rFonts w:ascii="楷体_GB2312" w:eastAsia="楷体_GB2312" w:hAnsi="楷体_GB2312" w:cs="楷体_GB2312" w:hint="eastAsia"/>
          <w:szCs w:val="32"/>
        </w:rPr>
        <w:lastRenderedPageBreak/>
        <w:t>化</w:t>
      </w:r>
      <w:r>
        <w:rPr>
          <w:rFonts w:ascii="楷体_GB2312" w:eastAsia="楷体_GB2312" w:hAnsi="楷体_GB2312" w:cs="楷体_GB2312" w:hint="eastAsia"/>
          <w:szCs w:val="32"/>
        </w:rPr>
        <w:t>局等按职责分工负责）</w:t>
      </w:r>
    </w:p>
    <w:p w:rsidR="00677152" w:rsidRDefault="00214967" w:rsidP="00216EB5">
      <w:pPr>
        <w:pStyle w:val="a3"/>
        <w:ind w:firstLineChars="200" w:firstLine="622"/>
        <w:rPr>
          <w:rFonts w:eastAsia="仿宋_GB2312"/>
          <w:szCs w:val="32"/>
        </w:rPr>
      </w:pPr>
      <w:r>
        <w:rPr>
          <w:rFonts w:eastAsia="仿宋_GB2312" w:hint="eastAsia"/>
          <w:szCs w:val="32"/>
        </w:rPr>
        <w:t>9</w:t>
      </w:r>
      <w:r>
        <w:rPr>
          <w:rFonts w:eastAsia="仿宋_GB2312" w:hint="eastAsia"/>
          <w:szCs w:val="32"/>
        </w:rPr>
        <w:t>．</w:t>
      </w:r>
      <w:r>
        <w:rPr>
          <w:rFonts w:eastAsia="仿宋_GB2312" w:hint="eastAsia"/>
          <w:szCs w:val="32"/>
        </w:rPr>
        <w:t>加强再生资源高效利用。</w:t>
      </w:r>
      <w:r>
        <w:rPr>
          <w:rFonts w:eastAsia="仿宋_GB2312" w:hint="eastAsia"/>
          <w:szCs w:val="32"/>
        </w:rPr>
        <w:t>鼓励再生资源加工</w:t>
      </w:r>
      <w:r>
        <w:rPr>
          <w:rFonts w:eastAsia="仿宋_GB2312" w:hint="eastAsia"/>
          <w:szCs w:val="32"/>
        </w:rPr>
        <w:t>利用</w:t>
      </w:r>
      <w:r>
        <w:rPr>
          <w:rFonts w:eastAsia="仿宋_GB2312" w:hint="eastAsia"/>
          <w:szCs w:val="32"/>
        </w:rPr>
        <w:t>企业与大型钢铁、造纸、塑料加工等企业合作，促进再生资源精深加工产业链合理延伸。加大再生资源先进加工利用技术装备推广应用力度，提高</w:t>
      </w:r>
      <w:r>
        <w:rPr>
          <w:rFonts w:eastAsia="仿宋_GB2312" w:hint="eastAsia"/>
          <w:szCs w:val="32"/>
        </w:rPr>
        <w:t>生产工艺</w:t>
      </w:r>
      <w:r>
        <w:rPr>
          <w:rFonts w:eastAsia="仿宋_GB2312" w:hint="eastAsia"/>
          <w:szCs w:val="32"/>
        </w:rPr>
        <w:t>机械化、信息化和智能化水平。加强新型电器电子废弃物管理，促进新型电器电子废弃物规范回收利用。</w:t>
      </w:r>
      <w:r>
        <w:rPr>
          <w:rFonts w:ascii="楷体_GB2312" w:eastAsia="楷体_GB2312" w:hAnsi="楷体_GB2312" w:cs="楷体_GB2312" w:hint="eastAsia"/>
          <w:szCs w:val="32"/>
        </w:rPr>
        <w:t>（市工业和信息化局、市生态环境局等按职责分工负责）</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10</w:t>
      </w:r>
      <w:r>
        <w:rPr>
          <w:rFonts w:eastAsia="仿宋_GB2312" w:hint="eastAsia"/>
          <w:szCs w:val="32"/>
        </w:rPr>
        <w:t>．</w:t>
      </w:r>
      <w:r>
        <w:rPr>
          <w:rFonts w:eastAsia="仿宋_GB2312" w:hint="eastAsia"/>
          <w:szCs w:val="32"/>
        </w:rPr>
        <w:t>加强低值可回收物循环利用。</w:t>
      </w:r>
      <w:r>
        <w:rPr>
          <w:rFonts w:eastAsia="仿宋_GB2312" w:hint="eastAsia"/>
          <w:szCs w:val="32"/>
        </w:rPr>
        <w:t>发布</w:t>
      </w:r>
      <w:r>
        <w:rPr>
          <w:rFonts w:eastAsia="仿宋_GB2312" w:hint="eastAsia"/>
          <w:szCs w:val="32"/>
        </w:rPr>
        <w:t>本</w:t>
      </w:r>
      <w:r>
        <w:rPr>
          <w:rFonts w:eastAsia="仿宋_GB2312" w:hint="eastAsia"/>
          <w:szCs w:val="32"/>
        </w:rPr>
        <w:t>市低值可回收物目录，</w:t>
      </w:r>
      <w:r>
        <w:rPr>
          <w:rFonts w:eastAsia="仿宋_GB2312" w:hint="eastAsia"/>
          <w:szCs w:val="32"/>
        </w:rPr>
        <w:t>在生活垃圾分类中不断</w:t>
      </w:r>
      <w:r>
        <w:rPr>
          <w:rFonts w:eastAsia="仿宋_GB2312" w:hint="eastAsia"/>
          <w:szCs w:val="32"/>
        </w:rPr>
        <w:t>提高废玻璃、</w:t>
      </w:r>
      <w:r>
        <w:rPr>
          <w:rFonts w:eastAsia="仿宋_GB2312" w:hint="eastAsia"/>
          <w:szCs w:val="32"/>
        </w:rPr>
        <w:t>低值</w:t>
      </w:r>
      <w:r>
        <w:rPr>
          <w:rFonts w:eastAsia="仿宋_GB2312" w:hint="eastAsia"/>
          <w:szCs w:val="32"/>
        </w:rPr>
        <w:t>废塑料等低值可回收物分类准确率。</w:t>
      </w:r>
      <w:r>
        <w:rPr>
          <w:rFonts w:eastAsia="仿宋_GB2312" w:hint="eastAsia"/>
          <w:szCs w:val="32"/>
        </w:rPr>
        <w:t>支持各区将低值可回收物回收利用工作纳入</w:t>
      </w:r>
      <w:r>
        <w:rPr>
          <w:rFonts w:eastAsia="仿宋_GB2312" w:hint="eastAsia"/>
          <w:szCs w:val="32"/>
        </w:rPr>
        <w:t>政府购买服务</w:t>
      </w:r>
      <w:r>
        <w:rPr>
          <w:rFonts w:eastAsia="仿宋_GB2312" w:hint="eastAsia"/>
          <w:szCs w:val="32"/>
        </w:rPr>
        <w:t>范围。鼓励各区探索采取</w:t>
      </w:r>
      <w:r>
        <w:rPr>
          <w:rFonts w:eastAsia="仿宋_GB2312" w:hint="eastAsia"/>
          <w:szCs w:val="32"/>
        </w:rPr>
        <w:t>特许经营等方式</w:t>
      </w:r>
      <w:r>
        <w:rPr>
          <w:rFonts w:eastAsia="仿宋_GB2312" w:hint="eastAsia"/>
          <w:szCs w:val="32"/>
        </w:rPr>
        <w:t>推进低值可回收物回收利用</w:t>
      </w:r>
      <w:r>
        <w:rPr>
          <w:rFonts w:eastAsia="仿宋_GB2312" w:hint="eastAsia"/>
          <w:szCs w:val="32"/>
        </w:rPr>
        <w:t>。</w:t>
      </w:r>
      <w:r>
        <w:rPr>
          <w:rFonts w:eastAsia="仿宋_GB2312" w:hint="eastAsia"/>
          <w:szCs w:val="32"/>
        </w:rPr>
        <w:t>鼓励有条件的区实行低值可回收物再生利用补贴政策。</w:t>
      </w:r>
      <w:r>
        <w:rPr>
          <w:rFonts w:ascii="楷体_GB2312" w:eastAsia="楷体_GB2312" w:hAnsi="楷体_GB2312" w:cs="楷体_GB2312" w:hint="eastAsia"/>
          <w:szCs w:val="32"/>
        </w:rPr>
        <w:t>（</w:t>
      </w:r>
      <w:r>
        <w:rPr>
          <w:rFonts w:ascii="楷体_GB2312" w:eastAsia="楷体_GB2312" w:hAnsi="楷体_GB2312" w:cs="楷体_GB2312" w:hint="eastAsia"/>
          <w:szCs w:val="32"/>
        </w:rPr>
        <w:t>市商务局、市供销</w:t>
      </w:r>
      <w:r>
        <w:rPr>
          <w:rFonts w:ascii="楷体_GB2312" w:eastAsia="楷体_GB2312" w:hAnsi="楷体_GB2312" w:cs="楷体_GB2312" w:hint="eastAsia"/>
          <w:szCs w:val="32"/>
        </w:rPr>
        <w:t>合作</w:t>
      </w:r>
      <w:r>
        <w:rPr>
          <w:rFonts w:ascii="楷体_GB2312" w:eastAsia="楷体_GB2312" w:hAnsi="楷体_GB2312" w:cs="楷体_GB2312" w:hint="eastAsia"/>
          <w:szCs w:val="32"/>
        </w:rPr>
        <w:t>总社等按职责分工负责</w:t>
      </w:r>
      <w:r>
        <w:rPr>
          <w:rFonts w:ascii="楷体_GB2312" w:eastAsia="楷体_GB2312" w:hAnsi="楷体_GB2312" w:cs="楷体_GB2312" w:hint="eastAsia"/>
          <w:szCs w:val="32"/>
        </w:rPr>
        <w:t>）</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11</w:t>
      </w:r>
      <w:r>
        <w:rPr>
          <w:rFonts w:eastAsia="仿宋_GB2312" w:hint="eastAsia"/>
          <w:szCs w:val="32"/>
        </w:rPr>
        <w:t>．</w:t>
      </w:r>
      <w:r>
        <w:rPr>
          <w:rFonts w:eastAsia="仿宋_GB2312" w:hint="eastAsia"/>
          <w:szCs w:val="32"/>
        </w:rPr>
        <w:t>加强污水资源化利用。</w:t>
      </w:r>
      <w:r>
        <w:rPr>
          <w:rFonts w:eastAsia="仿宋_GB2312" w:hint="eastAsia"/>
          <w:szCs w:val="32"/>
        </w:rPr>
        <w:t>落实</w:t>
      </w:r>
      <w:r>
        <w:rPr>
          <w:rFonts w:eastAsia="仿宋_GB2312" w:hint="eastAsia"/>
          <w:szCs w:val="32"/>
        </w:rPr>
        <w:t>本市</w:t>
      </w:r>
      <w:r>
        <w:rPr>
          <w:rFonts w:eastAsia="仿宋_GB2312" w:hint="eastAsia"/>
          <w:szCs w:val="32"/>
        </w:rPr>
        <w:t>推进污水资源化利用实施方案和再生水利用规划，因地制宜推</w:t>
      </w:r>
      <w:r>
        <w:rPr>
          <w:rFonts w:eastAsia="仿宋_GB2312" w:hint="eastAsia"/>
          <w:szCs w:val="32"/>
        </w:rPr>
        <w:t>进</w:t>
      </w:r>
      <w:r>
        <w:rPr>
          <w:rFonts w:eastAsia="仿宋_GB2312" w:hint="eastAsia"/>
          <w:szCs w:val="32"/>
        </w:rPr>
        <w:t>工业废水收集处理设施和城镇生活污水收集管网建设，合理确定再生水利用范围和水量，持续推动工业废水、城镇生活污水资源化利用。到</w:t>
      </w:r>
      <w:r>
        <w:rPr>
          <w:rFonts w:eastAsia="仿宋_GB2312" w:hint="eastAsia"/>
          <w:szCs w:val="32"/>
        </w:rPr>
        <w:t>2027</w:t>
      </w:r>
      <w:r>
        <w:rPr>
          <w:rFonts w:eastAsia="仿宋_GB2312" w:hint="eastAsia"/>
          <w:szCs w:val="32"/>
        </w:rPr>
        <w:t>年，规模以上工业用水重复利用率达到</w:t>
      </w:r>
      <w:r>
        <w:rPr>
          <w:rFonts w:eastAsia="仿宋_GB2312" w:hint="eastAsia"/>
          <w:szCs w:val="32"/>
        </w:rPr>
        <w:t>95%</w:t>
      </w:r>
      <w:r>
        <w:rPr>
          <w:rFonts w:eastAsia="仿宋_GB2312" w:hint="eastAsia"/>
          <w:szCs w:val="32"/>
        </w:rPr>
        <w:t>以上，城镇污水集中处理率达到</w:t>
      </w:r>
      <w:r>
        <w:rPr>
          <w:rFonts w:eastAsia="仿宋_GB2312" w:hint="eastAsia"/>
          <w:szCs w:val="32"/>
        </w:rPr>
        <w:t>98%</w:t>
      </w:r>
      <w:r>
        <w:rPr>
          <w:rFonts w:eastAsia="仿宋_GB2312" w:hint="eastAsia"/>
          <w:szCs w:val="32"/>
        </w:rPr>
        <w:t>以上，再生水利用率达到</w:t>
      </w:r>
      <w:r>
        <w:rPr>
          <w:rFonts w:eastAsia="仿宋_GB2312" w:hint="eastAsia"/>
          <w:szCs w:val="32"/>
        </w:rPr>
        <w:t>50%</w:t>
      </w:r>
      <w:r>
        <w:rPr>
          <w:rFonts w:eastAsia="仿宋_GB2312" w:hint="eastAsia"/>
          <w:szCs w:val="32"/>
        </w:rPr>
        <w:t>以上。</w:t>
      </w:r>
      <w:r>
        <w:rPr>
          <w:rFonts w:ascii="楷体_GB2312" w:eastAsia="楷体_GB2312" w:hAnsi="楷体_GB2312" w:cs="楷体_GB2312" w:hint="eastAsia"/>
          <w:szCs w:val="32"/>
        </w:rPr>
        <w:t>（市水务局、市生态环境局、市工业和信息化局等按职责分工负责）</w:t>
      </w:r>
    </w:p>
    <w:p w:rsidR="00677152" w:rsidRDefault="00214967" w:rsidP="00216EB5">
      <w:pPr>
        <w:pStyle w:val="a3"/>
        <w:ind w:firstLineChars="200" w:firstLine="622"/>
        <w:rPr>
          <w:rFonts w:eastAsia="仿宋_GB2312"/>
          <w:szCs w:val="32"/>
        </w:rPr>
      </w:pPr>
      <w:r>
        <w:rPr>
          <w:rFonts w:eastAsia="仿宋_GB2312" w:hint="eastAsia"/>
          <w:szCs w:val="32"/>
        </w:rPr>
        <w:t>12</w:t>
      </w:r>
      <w:r>
        <w:rPr>
          <w:rFonts w:eastAsia="仿宋_GB2312" w:hint="eastAsia"/>
          <w:szCs w:val="32"/>
        </w:rPr>
        <w:t>．</w:t>
      </w:r>
      <w:r>
        <w:rPr>
          <w:rFonts w:eastAsia="仿宋_GB2312" w:hint="eastAsia"/>
          <w:szCs w:val="32"/>
        </w:rPr>
        <w:t>推进废弃物能源化利用。</w:t>
      </w:r>
      <w:r>
        <w:rPr>
          <w:rFonts w:eastAsia="仿宋_GB2312" w:hint="eastAsia"/>
          <w:szCs w:val="32"/>
        </w:rPr>
        <w:t>有序推进厨余垃圾处理设施建设，提升废弃油脂等厨余垃圾能源化、资源化利用水平。因地制</w:t>
      </w:r>
      <w:r>
        <w:rPr>
          <w:rFonts w:eastAsia="仿宋_GB2312" w:hint="eastAsia"/>
          <w:szCs w:val="32"/>
        </w:rPr>
        <w:lastRenderedPageBreak/>
        <w:t>宜推进农林生物质能源化开发利用。制定</w:t>
      </w:r>
      <w:r>
        <w:rPr>
          <w:rFonts w:eastAsia="仿宋_GB2312" w:hint="eastAsia"/>
          <w:szCs w:val="32"/>
        </w:rPr>
        <w:t>本</w:t>
      </w:r>
      <w:r>
        <w:rPr>
          <w:rFonts w:eastAsia="仿宋_GB2312" w:hint="eastAsia"/>
          <w:szCs w:val="32"/>
        </w:rPr>
        <w:t>市垃圾焚烧发电行业绩效分级指标，在符合相关法律法规、环境和安全标准，且技术可行、环境风险可控的前提下，有序推进生活垃圾焚烧处理设施协同处置部分固体废弃物。</w:t>
      </w:r>
      <w:r>
        <w:rPr>
          <w:rFonts w:ascii="楷体_GB2312" w:eastAsia="楷体_GB2312" w:hAnsi="楷体_GB2312" w:cs="楷体_GB2312" w:hint="eastAsia"/>
          <w:szCs w:val="32"/>
        </w:rPr>
        <w:t>（市城市管理委、市生态环境局、市农业农村委、市规划资源局等按职责分工负责）</w:t>
      </w:r>
    </w:p>
    <w:p w:rsidR="00677152" w:rsidRDefault="00214967" w:rsidP="00216EB5">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w:t>
      </w:r>
      <w:r>
        <w:rPr>
          <w:rFonts w:ascii="楷体_GB2312" w:eastAsia="楷体_GB2312" w:hAnsi="楷体_GB2312" w:cs="楷体_GB2312" w:hint="eastAsia"/>
          <w:szCs w:val="32"/>
        </w:rPr>
        <w:t>实施资源循环利用产业培育行动</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13</w:t>
      </w:r>
      <w:r>
        <w:rPr>
          <w:rFonts w:eastAsia="仿宋_GB2312" w:hint="eastAsia"/>
          <w:szCs w:val="32"/>
        </w:rPr>
        <w:t>．</w:t>
      </w:r>
      <w:r>
        <w:rPr>
          <w:rFonts w:eastAsia="仿宋_GB2312" w:hint="eastAsia"/>
          <w:szCs w:val="32"/>
        </w:rPr>
        <w:t>推动产业集聚化发展。</w:t>
      </w:r>
      <w:r>
        <w:rPr>
          <w:rFonts w:eastAsia="仿宋_GB2312" w:hint="eastAsia"/>
          <w:szCs w:val="32"/>
        </w:rPr>
        <w:t>支持天津子</w:t>
      </w:r>
      <w:r>
        <w:rPr>
          <w:rFonts w:eastAsia="仿宋_GB2312" w:hint="eastAsia"/>
          <w:szCs w:val="32"/>
        </w:rPr>
        <w:t>牙经济技术开发区发挥既有优势，大力发展再生资源回收初加工、有色金属深加工、报废汽车拆解、废旧产品装备维修再制造等产业，积极打造立足天津、辐射京津冀及周边地区的废弃物市场流通枢纽和加工利用</w:t>
      </w:r>
      <w:r>
        <w:rPr>
          <w:rFonts w:eastAsia="仿宋_GB2312" w:hint="eastAsia"/>
          <w:szCs w:val="32"/>
        </w:rPr>
        <w:t>产业</w:t>
      </w:r>
      <w:r>
        <w:rPr>
          <w:rFonts w:eastAsia="仿宋_GB2312" w:hint="eastAsia"/>
          <w:szCs w:val="32"/>
        </w:rPr>
        <w:t>基地。支持滨海新区相关功能区结合自身特点，大力发展二手车等终端消费产品出口、二手装备融资租赁和出口、保税维修再制造等产业。支持有条件的区</w:t>
      </w:r>
      <w:r>
        <w:rPr>
          <w:rFonts w:eastAsia="仿宋_GB2312" w:hint="eastAsia"/>
          <w:szCs w:val="32"/>
        </w:rPr>
        <w:t>打造</w:t>
      </w:r>
      <w:r>
        <w:rPr>
          <w:rFonts w:eastAsia="仿宋_GB2312" w:hint="eastAsia"/>
          <w:szCs w:val="32"/>
        </w:rPr>
        <w:t>二手商品</w:t>
      </w:r>
      <w:r>
        <w:rPr>
          <w:rFonts w:eastAsia="仿宋_GB2312" w:hint="eastAsia"/>
          <w:szCs w:val="32"/>
        </w:rPr>
        <w:t>流通</w:t>
      </w:r>
      <w:r>
        <w:rPr>
          <w:rFonts w:eastAsia="仿宋_GB2312" w:hint="eastAsia"/>
          <w:szCs w:val="32"/>
        </w:rPr>
        <w:t>电商产业园区，引导二手商品交易行业在津集聚发展。</w:t>
      </w:r>
      <w:r>
        <w:rPr>
          <w:rFonts w:ascii="楷体_GB2312" w:eastAsia="楷体_GB2312" w:hAnsi="楷体_GB2312" w:cs="楷体_GB2312" w:hint="eastAsia"/>
          <w:szCs w:val="32"/>
        </w:rPr>
        <w:t>（市发展改革委、市商务局、市工业和信息化局、市生态环境局、天津海关、市投资促进局等按职责分工负责）</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14</w:t>
      </w:r>
      <w:r>
        <w:rPr>
          <w:rFonts w:eastAsia="仿宋_GB2312" w:hint="eastAsia"/>
          <w:szCs w:val="32"/>
        </w:rPr>
        <w:t>．</w:t>
      </w:r>
      <w:r>
        <w:rPr>
          <w:rFonts w:eastAsia="仿宋_GB2312" w:hint="eastAsia"/>
          <w:szCs w:val="32"/>
        </w:rPr>
        <w:t>培育行业骨干企业</w:t>
      </w:r>
      <w:r>
        <w:rPr>
          <w:rFonts w:eastAsia="仿宋_GB2312" w:hint="eastAsia"/>
          <w:szCs w:val="32"/>
        </w:rPr>
        <w:t>。</w:t>
      </w:r>
      <w:r>
        <w:rPr>
          <w:rFonts w:eastAsia="仿宋_GB2312" w:hint="eastAsia"/>
          <w:szCs w:val="32"/>
        </w:rPr>
        <w:t>聚焦</w:t>
      </w:r>
      <w:r>
        <w:rPr>
          <w:rFonts w:eastAsia="仿宋_GB2312" w:hint="eastAsia"/>
          <w:szCs w:val="32"/>
        </w:rPr>
        <w:t>减量化、再利用、资源化，鼓励各区因地制宜实施一批再生资源回收及加工利用、维修再制造项目，培育一批技术装备先进、管理运营规范、创新能力突出、引领带动力强的循环</w:t>
      </w:r>
      <w:r>
        <w:rPr>
          <w:rFonts w:eastAsia="仿宋_GB2312" w:hint="eastAsia"/>
          <w:szCs w:val="32"/>
        </w:rPr>
        <w:t>利用</w:t>
      </w:r>
      <w:r>
        <w:rPr>
          <w:rFonts w:eastAsia="仿宋_GB2312" w:hint="eastAsia"/>
          <w:szCs w:val="32"/>
        </w:rPr>
        <w:t>骨干企业。引导国有企业在废弃物循环利用工作中发挥骨干和表率作用。</w:t>
      </w:r>
      <w:r>
        <w:rPr>
          <w:rFonts w:ascii="楷体_GB2312" w:eastAsia="楷体_GB2312" w:hAnsi="楷体_GB2312" w:cs="楷体_GB2312" w:hint="eastAsia"/>
          <w:szCs w:val="32"/>
        </w:rPr>
        <w:t>（市发展改革委、市工业和信息化局、市商务局、市国资委、市投资促进局、市供销</w:t>
      </w:r>
      <w:r>
        <w:rPr>
          <w:rFonts w:ascii="楷体_GB2312" w:eastAsia="楷体_GB2312" w:hAnsi="楷体_GB2312" w:cs="楷体_GB2312" w:hint="eastAsia"/>
          <w:szCs w:val="32"/>
        </w:rPr>
        <w:t>合作</w:t>
      </w:r>
      <w:r>
        <w:rPr>
          <w:rFonts w:ascii="楷体_GB2312" w:eastAsia="楷体_GB2312" w:hAnsi="楷体_GB2312" w:cs="楷体_GB2312" w:hint="eastAsia"/>
          <w:szCs w:val="32"/>
        </w:rPr>
        <w:t>总社等</w:t>
      </w:r>
      <w:r>
        <w:rPr>
          <w:rFonts w:ascii="楷体_GB2312" w:eastAsia="楷体_GB2312" w:hAnsi="楷体_GB2312" w:cs="楷体_GB2312" w:hint="eastAsia"/>
          <w:szCs w:val="32"/>
        </w:rPr>
        <w:lastRenderedPageBreak/>
        <w:t>按职责分工负责）</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15</w:t>
      </w:r>
      <w:r>
        <w:rPr>
          <w:rFonts w:eastAsia="仿宋_GB2312" w:hint="eastAsia"/>
          <w:szCs w:val="32"/>
        </w:rPr>
        <w:t>．</w:t>
      </w:r>
      <w:r>
        <w:rPr>
          <w:rFonts w:eastAsia="仿宋_GB2312" w:hint="eastAsia"/>
          <w:szCs w:val="32"/>
        </w:rPr>
        <w:t>推进服务平台建设。</w:t>
      </w:r>
      <w:r>
        <w:rPr>
          <w:rFonts w:eastAsia="仿宋_GB2312" w:hint="eastAsia"/>
          <w:szCs w:val="32"/>
        </w:rPr>
        <w:t>各区要统筹用好市级服务平台相关支持政策，根据产业发展需求完善区级扶持政策，依法合规对再生资源回收、加工利用等企业给予支持，鼓励企业建设综合型或专业型服务平台</w:t>
      </w:r>
      <w:r>
        <w:rPr>
          <w:rFonts w:eastAsia="仿宋_GB2312" w:hint="eastAsia"/>
          <w:szCs w:val="32"/>
        </w:rPr>
        <w:t>，运用数字化手段建立业务流管理体系，提升服务能力和水平</w:t>
      </w:r>
      <w:r>
        <w:rPr>
          <w:rFonts w:eastAsia="仿宋_GB2312" w:hint="eastAsia"/>
          <w:szCs w:val="32"/>
        </w:rPr>
        <w:t>。</w:t>
      </w:r>
      <w:r>
        <w:rPr>
          <w:rFonts w:eastAsia="仿宋_GB2312" w:hint="eastAsia"/>
          <w:szCs w:val="32"/>
        </w:rPr>
        <w:t>发挥平台对相关产业发展的支撑带动作用，拓展回收循环利用市场。</w:t>
      </w:r>
      <w:r>
        <w:rPr>
          <w:rFonts w:ascii="楷体_GB2312" w:eastAsia="楷体_GB2312" w:hAnsi="楷体_GB2312" w:cs="楷体_GB2312" w:hint="eastAsia"/>
          <w:szCs w:val="32"/>
        </w:rPr>
        <w:t>（市商务局、市工业和信息化局、市数据局、市税务局等按职责分工负责）</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16</w:t>
      </w:r>
      <w:r>
        <w:rPr>
          <w:rFonts w:eastAsia="仿宋_GB2312" w:hint="eastAsia"/>
          <w:szCs w:val="32"/>
        </w:rPr>
        <w:t>．</w:t>
      </w:r>
      <w:r>
        <w:rPr>
          <w:rFonts w:eastAsia="仿宋_GB2312" w:hint="eastAsia"/>
          <w:szCs w:val="32"/>
        </w:rPr>
        <w:t>引导行业规范发展。</w:t>
      </w:r>
      <w:r>
        <w:rPr>
          <w:rFonts w:eastAsia="仿宋_GB2312" w:hint="eastAsia"/>
          <w:szCs w:val="32"/>
        </w:rPr>
        <w:t>加强废弃电器电子产品、报废机动车、废塑料、废钢铁、废有色金属等再生资源加工利用企业规范管理。开展清理废旧动力电池“作坊式回收”联合专项检查行动。依法查处非法回收拆解报废机动车、废弃电器电子产品等行为。依法打击再生资源回收</w:t>
      </w:r>
      <w:r>
        <w:rPr>
          <w:rFonts w:eastAsia="仿宋_GB2312" w:hint="eastAsia"/>
          <w:szCs w:val="32"/>
        </w:rPr>
        <w:t>、</w:t>
      </w:r>
      <w:r>
        <w:rPr>
          <w:rFonts w:eastAsia="仿宋_GB2312" w:hint="eastAsia"/>
          <w:szCs w:val="32"/>
        </w:rPr>
        <w:t>二手商品交易中涉侵犯知识产权</w:t>
      </w:r>
      <w:r>
        <w:rPr>
          <w:rFonts w:eastAsia="仿宋_GB2312" w:hint="eastAsia"/>
          <w:szCs w:val="32"/>
        </w:rPr>
        <w:t>、</w:t>
      </w:r>
      <w:r>
        <w:rPr>
          <w:rFonts w:eastAsia="仿宋_GB2312" w:hint="eastAsia"/>
          <w:szCs w:val="32"/>
        </w:rPr>
        <w:t>涉危险废物污染环境</w:t>
      </w:r>
      <w:r>
        <w:rPr>
          <w:rFonts w:eastAsia="仿宋_GB2312" w:hint="eastAsia"/>
          <w:szCs w:val="32"/>
        </w:rPr>
        <w:t>等</w:t>
      </w:r>
      <w:r>
        <w:rPr>
          <w:rFonts w:eastAsia="仿宋_GB2312" w:hint="eastAsia"/>
          <w:szCs w:val="32"/>
        </w:rPr>
        <w:t>违法犯罪</w:t>
      </w:r>
      <w:r>
        <w:rPr>
          <w:rFonts w:eastAsia="仿宋_GB2312" w:hint="eastAsia"/>
          <w:szCs w:val="32"/>
        </w:rPr>
        <w:t>行为</w:t>
      </w:r>
      <w:r>
        <w:rPr>
          <w:rFonts w:eastAsia="仿宋_GB2312" w:hint="eastAsia"/>
          <w:szCs w:val="32"/>
        </w:rPr>
        <w:t>。强化废弃物循环利用</w:t>
      </w:r>
      <w:r>
        <w:rPr>
          <w:rFonts w:eastAsia="仿宋_GB2312" w:hint="eastAsia"/>
          <w:szCs w:val="32"/>
        </w:rPr>
        <w:t>企业</w:t>
      </w:r>
      <w:r>
        <w:rPr>
          <w:rFonts w:eastAsia="仿宋_GB2312" w:hint="eastAsia"/>
          <w:szCs w:val="32"/>
        </w:rPr>
        <w:t>监督管理</w:t>
      </w:r>
      <w:r>
        <w:rPr>
          <w:rFonts w:eastAsia="仿宋_GB2312" w:hint="eastAsia"/>
          <w:szCs w:val="32"/>
        </w:rPr>
        <w:t>，加强废水、废气等污染物源头管控和规范处理，确保稳定达标排放。</w:t>
      </w:r>
      <w:r>
        <w:rPr>
          <w:rFonts w:ascii="楷体_GB2312" w:eastAsia="楷体_GB2312" w:hAnsi="楷体_GB2312" w:cs="楷体_GB2312" w:hint="eastAsia"/>
          <w:szCs w:val="32"/>
        </w:rPr>
        <w:t>（市生态环境局、市商务局、市工业和信息化局、市市场监管委、市公安局、市知识产权局等按职责分工负责）</w:t>
      </w:r>
    </w:p>
    <w:p w:rsidR="00677152" w:rsidRDefault="00214967" w:rsidP="00216EB5">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（五）</w:t>
      </w:r>
      <w:r>
        <w:rPr>
          <w:rFonts w:ascii="楷体_GB2312" w:eastAsia="楷体_GB2312" w:hAnsi="楷体_GB2312" w:cs="楷体_GB2312" w:hint="eastAsia"/>
          <w:szCs w:val="32"/>
        </w:rPr>
        <w:t>完善政策机制</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17</w:t>
      </w:r>
      <w:r>
        <w:rPr>
          <w:rFonts w:eastAsia="仿宋_GB2312" w:hint="eastAsia"/>
          <w:szCs w:val="32"/>
        </w:rPr>
        <w:t>．</w:t>
      </w:r>
      <w:r>
        <w:rPr>
          <w:rFonts w:eastAsia="仿宋_GB2312" w:hint="eastAsia"/>
          <w:szCs w:val="32"/>
        </w:rPr>
        <w:t>完善支持政策。</w:t>
      </w:r>
      <w:r>
        <w:rPr>
          <w:rFonts w:eastAsia="仿宋_GB2312" w:hint="eastAsia"/>
          <w:szCs w:val="32"/>
        </w:rPr>
        <w:t>积极争取中央预算内投资、超长期特别国债等资金支持废弃物循环利用重点项目建设，用好中央财政专项资金支持废弃电器电子产品回收处理工作。有序推行生活垃圾分类计价、计量收费。引导金融机构按照市场化法治化原则加大</w:t>
      </w:r>
      <w:r>
        <w:rPr>
          <w:rFonts w:eastAsia="仿宋_GB2312" w:hint="eastAsia"/>
          <w:szCs w:val="32"/>
        </w:rPr>
        <w:lastRenderedPageBreak/>
        <w:t>对废弃物循环利用项目的支持力度，</w:t>
      </w:r>
      <w:r>
        <w:rPr>
          <w:rFonts w:eastAsia="仿宋_GB2312" w:hint="eastAsia"/>
          <w:szCs w:val="32"/>
        </w:rPr>
        <w:t>引导</w:t>
      </w:r>
      <w:r>
        <w:rPr>
          <w:rFonts w:eastAsia="仿宋_GB2312" w:hint="eastAsia"/>
          <w:szCs w:val="32"/>
        </w:rPr>
        <w:t>融资租赁公司为绿色产业和项目发展提供专业服务，支持符合条件的企业发行绿色债券。</w:t>
      </w:r>
      <w:r>
        <w:rPr>
          <w:rFonts w:ascii="楷体_GB2312" w:eastAsia="楷体_GB2312" w:hAnsi="楷体_GB2312" w:cs="楷体_GB2312" w:hint="eastAsia"/>
          <w:szCs w:val="32"/>
        </w:rPr>
        <w:t>（市财政局、市城市管理委、市发展改革委、市地方金融管理局、</w:t>
      </w:r>
      <w:r>
        <w:rPr>
          <w:rFonts w:ascii="楷体_GB2312" w:eastAsia="楷体_GB2312" w:hAnsi="楷体_GB2312" w:cs="楷体_GB2312" w:hint="eastAsia"/>
          <w:szCs w:val="32"/>
        </w:rPr>
        <w:t>中国</w:t>
      </w:r>
      <w:r>
        <w:rPr>
          <w:rFonts w:ascii="楷体_GB2312" w:eastAsia="楷体_GB2312" w:hAnsi="楷体_GB2312" w:cs="楷体_GB2312" w:hint="eastAsia"/>
          <w:szCs w:val="32"/>
        </w:rPr>
        <w:t>人民银行天津</w:t>
      </w:r>
      <w:r>
        <w:rPr>
          <w:rFonts w:ascii="楷体_GB2312" w:eastAsia="楷体_GB2312" w:hAnsi="楷体_GB2312" w:cs="楷体_GB2312" w:hint="eastAsia"/>
          <w:szCs w:val="32"/>
        </w:rPr>
        <w:t>市</w:t>
      </w:r>
      <w:r>
        <w:rPr>
          <w:rFonts w:ascii="楷体_GB2312" w:eastAsia="楷体_GB2312" w:hAnsi="楷体_GB2312" w:cs="楷体_GB2312" w:hint="eastAsia"/>
          <w:szCs w:val="32"/>
        </w:rPr>
        <w:t>分行等按职责分工负责）</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18</w:t>
      </w:r>
      <w:r>
        <w:rPr>
          <w:rFonts w:eastAsia="仿宋_GB2312" w:hint="eastAsia"/>
          <w:szCs w:val="32"/>
        </w:rPr>
        <w:t>．</w:t>
      </w:r>
      <w:r>
        <w:rPr>
          <w:rFonts w:eastAsia="仿宋_GB2312" w:hint="eastAsia"/>
          <w:szCs w:val="32"/>
        </w:rPr>
        <w:t>落实税收优惠政策。</w:t>
      </w:r>
      <w:r>
        <w:rPr>
          <w:rFonts w:eastAsia="仿宋_GB2312" w:hint="eastAsia"/>
          <w:szCs w:val="32"/>
        </w:rPr>
        <w:t>加强部门协作，对资源回收企业做好系统归类</w:t>
      </w:r>
      <w:r>
        <w:rPr>
          <w:rFonts w:eastAsia="仿宋_GB2312" w:hint="eastAsia"/>
          <w:szCs w:val="32"/>
        </w:rPr>
        <w:t>、</w:t>
      </w:r>
      <w:r>
        <w:rPr>
          <w:rFonts w:eastAsia="仿宋_GB2312" w:hint="eastAsia"/>
          <w:szCs w:val="32"/>
        </w:rPr>
        <w:t>建立清册。积极落实国家关于资源回收企业向自然人报废产品出售者“反向开票”政策，辅导企业规范开具发票，建立“反向开票”风险预警机制，严厉打击利用“反向开票”政策虚开骗税行为。严格落实节能节水、环境保护、资源综合利用、二手车销售等税收优惠政策，营造良好的税收</w:t>
      </w:r>
      <w:r>
        <w:rPr>
          <w:rFonts w:eastAsia="仿宋_GB2312" w:hint="eastAsia"/>
          <w:szCs w:val="32"/>
        </w:rPr>
        <w:t>营商</w:t>
      </w:r>
      <w:r>
        <w:rPr>
          <w:rFonts w:eastAsia="仿宋_GB2312" w:hint="eastAsia"/>
          <w:szCs w:val="32"/>
        </w:rPr>
        <w:t>环境。</w:t>
      </w:r>
      <w:r>
        <w:rPr>
          <w:rFonts w:ascii="楷体_GB2312" w:eastAsia="楷体_GB2312" w:hAnsi="楷体_GB2312" w:cs="楷体_GB2312" w:hint="eastAsia"/>
          <w:szCs w:val="32"/>
        </w:rPr>
        <w:t>（市</w:t>
      </w:r>
      <w:r>
        <w:rPr>
          <w:rFonts w:ascii="楷体_GB2312" w:eastAsia="楷体_GB2312" w:hAnsi="楷体_GB2312" w:cs="楷体_GB2312" w:hint="eastAsia"/>
          <w:szCs w:val="32"/>
        </w:rPr>
        <w:t>税务局、市商务局等按职责分工负责）</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19</w:t>
      </w:r>
      <w:r>
        <w:rPr>
          <w:rFonts w:eastAsia="仿宋_GB2312" w:hint="eastAsia"/>
          <w:szCs w:val="32"/>
        </w:rPr>
        <w:t>．</w:t>
      </w:r>
      <w:r>
        <w:rPr>
          <w:rFonts w:eastAsia="仿宋_GB2312" w:hint="eastAsia"/>
          <w:szCs w:val="32"/>
        </w:rPr>
        <w:t>完善用地保障机制。</w:t>
      </w:r>
      <w:r>
        <w:rPr>
          <w:rFonts w:eastAsia="仿宋_GB2312" w:hint="eastAsia"/>
          <w:szCs w:val="32"/>
        </w:rPr>
        <w:t>统筹</w:t>
      </w:r>
      <w:r>
        <w:rPr>
          <w:rFonts w:eastAsia="仿宋_GB2312" w:hint="eastAsia"/>
          <w:szCs w:val="32"/>
        </w:rPr>
        <w:t>社会源废弃物</w:t>
      </w:r>
      <w:r>
        <w:rPr>
          <w:rFonts w:eastAsia="仿宋_GB2312" w:hint="eastAsia"/>
          <w:szCs w:val="32"/>
        </w:rPr>
        <w:t>分类收集、中转贮存</w:t>
      </w:r>
      <w:r>
        <w:rPr>
          <w:rFonts w:eastAsia="仿宋_GB2312" w:hint="eastAsia"/>
          <w:szCs w:val="32"/>
        </w:rPr>
        <w:t>等</w:t>
      </w:r>
      <w:r>
        <w:rPr>
          <w:rFonts w:eastAsia="仿宋_GB2312" w:hint="eastAsia"/>
          <w:szCs w:val="32"/>
        </w:rPr>
        <w:t>回收设施建设，将其纳入公共基础设施用地范围，保障合理用地需求。鼓励各区人民政府完善资源循环利用项目用地保障机制，在规划中留出一定空间用于保障资源循环利用项目建设。</w:t>
      </w:r>
      <w:r>
        <w:rPr>
          <w:rFonts w:ascii="楷体_GB2312" w:eastAsia="楷体_GB2312" w:hAnsi="楷体_GB2312" w:cs="楷体_GB2312" w:hint="eastAsia"/>
          <w:szCs w:val="32"/>
        </w:rPr>
        <w:t>（市规划资源局、市商务局、市城市管理委等按职责分工负责）</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20</w:t>
      </w:r>
      <w:r>
        <w:rPr>
          <w:rFonts w:eastAsia="仿宋_GB2312" w:hint="eastAsia"/>
          <w:szCs w:val="32"/>
        </w:rPr>
        <w:t>．</w:t>
      </w:r>
      <w:r>
        <w:rPr>
          <w:rFonts w:eastAsia="仿宋_GB2312" w:hint="eastAsia"/>
          <w:szCs w:val="32"/>
        </w:rPr>
        <w:t>加强路权保障。</w:t>
      </w:r>
      <w:r>
        <w:rPr>
          <w:rFonts w:eastAsia="仿宋_GB2312" w:hint="eastAsia"/>
          <w:szCs w:val="32"/>
        </w:rPr>
        <w:t>制定出台管理规范，明确再生资源移动回收站规范运营标准，以及车辆、作业、安全、环保、信息管理等标准。各区因地制宜确定移动回收站定时回收点位，商务、市场监管、城市管理等部门允许符合管理规范的</w:t>
      </w:r>
      <w:r>
        <w:rPr>
          <w:rFonts w:eastAsia="仿宋_GB2312" w:hint="eastAsia"/>
          <w:szCs w:val="32"/>
        </w:rPr>
        <w:t>移动回收站</w:t>
      </w:r>
      <w:r>
        <w:rPr>
          <w:rFonts w:eastAsia="仿宋_GB2312" w:hint="eastAsia"/>
          <w:szCs w:val="32"/>
        </w:rPr>
        <w:t>在规定时段和点位停靠经营。交通</w:t>
      </w:r>
      <w:r>
        <w:rPr>
          <w:rFonts w:eastAsia="仿宋_GB2312" w:hint="eastAsia"/>
          <w:szCs w:val="32"/>
        </w:rPr>
        <w:t>运输</w:t>
      </w:r>
      <w:r>
        <w:rPr>
          <w:rFonts w:eastAsia="仿宋_GB2312" w:hint="eastAsia"/>
          <w:szCs w:val="32"/>
        </w:rPr>
        <w:t>、生态环境、公安、城市管理等部门对车辆配备、通行区域、上路时段等予以支持和规范，保障</w:t>
      </w:r>
      <w:r>
        <w:rPr>
          <w:rFonts w:eastAsia="仿宋_GB2312" w:hint="eastAsia"/>
          <w:szCs w:val="32"/>
        </w:rPr>
        <w:lastRenderedPageBreak/>
        <w:t>废旧物资回收车辆合理路权。</w:t>
      </w:r>
      <w:r>
        <w:rPr>
          <w:rFonts w:ascii="楷体_GB2312" w:eastAsia="楷体_GB2312" w:hAnsi="楷体_GB2312" w:cs="楷体_GB2312" w:hint="eastAsia"/>
          <w:szCs w:val="32"/>
        </w:rPr>
        <w:t>（市商务局、市市场监管委、市城市管理委、市交通运输委、市生态环境局、市公安局等按职责分工负责）</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21</w:t>
      </w:r>
      <w:r>
        <w:rPr>
          <w:rFonts w:eastAsia="仿宋_GB2312" w:hint="eastAsia"/>
          <w:szCs w:val="32"/>
        </w:rPr>
        <w:t>．</w:t>
      </w:r>
      <w:r>
        <w:rPr>
          <w:rFonts w:eastAsia="仿宋_GB2312" w:hint="eastAsia"/>
          <w:szCs w:val="32"/>
        </w:rPr>
        <w:t>完善科技创新机制。</w:t>
      </w:r>
      <w:r>
        <w:rPr>
          <w:rFonts w:eastAsia="仿宋_GB2312" w:hint="eastAsia"/>
          <w:szCs w:val="32"/>
        </w:rPr>
        <w:t>鼓励引导</w:t>
      </w:r>
      <w:r>
        <w:rPr>
          <w:rFonts w:eastAsia="仿宋_GB2312" w:hint="eastAsia"/>
          <w:szCs w:val="32"/>
        </w:rPr>
        <w:t>本</w:t>
      </w:r>
      <w:r>
        <w:rPr>
          <w:rFonts w:eastAsia="仿宋_GB2312" w:hint="eastAsia"/>
          <w:szCs w:val="32"/>
        </w:rPr>
        <w:t>市高等院校、科研院所和高新技术企业，加强废</w:t>
      </w:r>
      <w:r>
        <w:rPr>
          <w:rFonts w:eastAsia="仿宋_GB2312" w:hint="eastAsia"/>
          <w:szCs w:val="32"/>
        </w:rPr>
        <w:t>弃物循环利用技术攻关。积极推广纳入国家</w:t>
      </w:r>
      <w:r>
        <w:rPr>
          <w:rFonts w:eastAsia="仿宋_GB2312" w:hint="eastAsia"/>
          <w:szCs w:val="32"/>
        </w:rPr>
        <w:t>工业资源综合利用先进适用工艺技术设备</w:t>
      </w:r>
      <w:r>
        <w:rPr>
          <w:rFonts w:eastAsia="仿宋_GB2312" w:hint="eastAsia"/>
          <w:szCs w:val="32"/>
        </w:rPr>
        <w:t>目录的设备。加强市场化技术转移体系建设，充分发挥有关专业机构和行业协会作用，开展废弃物循环利用技术推广对接、交流培训，推动技术成果产业化应用。</w:t>
      </w:r>
      <w:r>
        <w:rPr>
          <w:rFonts w:ascii="楷体_GB2312" w:eastAsia="楷体_GB2312" w:hAnsi="楷体_GB2312" w:cs="楷体_GB2312" w:hint="eastAsia"/>
          <w:szCs w:val="32"/>
        </w:rPr>
        <w:t>（市科技局、市工业和信息化局、市教委等按职责分工负责）</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22</w:t>
      </w:r>
      <w:r>
        <w:rPr>
          <w:rFonts w:eastAsia="仿宋_GB2312" w:hint="eastAsia"/>
          <w:szCs w:val="32"/>
        </w:rPr>
        <w:t>．</w:t>
      </w:r>
      <w:r>
        <w:rPr>
          <w:rFonts w:eastAsia="仿宋_GB2312" w:hint="eastAsia"/>
          <w:szCs w:val="32"/>
        </w:rPr>
        <w:t>完善再生材料推广应用机制。</w:t>
      </w:r>
      <w:r>
        <w:rPr>
          <w:rFonts w:eastAsia="仿宋_GB2312" w:hint="eastAsia"/>
          <w:szCs w:val="32"/>
        </w:rPr>
        <w:t>推动再生材料认证。落实政府绿色采购需求标准，积极采购纳入政府绿色采购范围的再生材料和产品。结合落实生产者责任延伸制度，开展再生材料应用升级行动，引导</w:t>
      </w:r>
      <w:r>
        <w:rPr>
          <w:rFonts w:eastAsia="仿宋_GB2312" w:hint="eastAsia"/>
          <w:szCs w:val="32"/>
        </w:rPr>
        <w:t>汽车、电器电子产品等</w:t>
      </w:r>
      <w:r>
        <w:rPr>
          <w:rFonts w:eastAsia="仿宋_GB2312" w:hint="eastAsia"/>
          <w:szCs w:val="32"/>
        </w:rPr>
        <w:t>生产企业提高再生材料使用比例。鼓励企业将</w:t>
      </w:r>
      <w:r>
        <w:rPr>
          <w:rFonts w:eastAsia="仿宋_GB2312" w:hint="eastAsia"/>
          <w:szCs w:val="32"/>
        </w:rPr>
        <w:t>再生材料应用情况纳入企业履行社会责任范围。</w:t>
      </w:r>
      <w:r>
        <w:rPr>
          <w:rFonts w:ascii="楷体_GB2312" w:eastAsia="楷体_GB2312" w:hAnsi="楷体_GB2312" w:cs="楷体_GB2312" w:hint="eastAsia"/>
          <w:szCs w:val="32"/>
        </w:rPr>
        <w:t>（市市场监管委、市财政局、市工业和信息化局、市发展改革委等按职责分工负责）</w:t>
      </w:r>
    </w:p>
    <w:p w:rsidR="00677152" w:rsidRDefault="00214967" w:rsidP="00216EB5">
      <w:pPr>
        <w:pStyle w:val="a3"/>
        <w:ind w:firstLineChars="200" w:firstLine="622"/>
        <w:rPr>
          <w:rFonts w:ascii="楷体_GB2312" w:eastAsia="楷体_GB2312" w:hAnsi="楷体_GB2312" w:cs="楷体_GB2312"/>
          <w:szCs w:val="32"/>
        </w:rPr>
      </w:pPr>
      <w:r>
        <w:rPr>
          <w:rFonts w:eastAsia="仿宋_GB2312" w:hint="eastAsia"/>
          <w:szCs w:val="32"/>
        </w:rPr>
        <w:t>23</w:t>
      </w:r>
      <w:r>
        <w:rPr>
          <w:rFonts w:eastAsia="仿宋_GB2312" w:hint="eastAsia"/>
          <w:szCs w:val="32"/>
        </w:rPr>
        <w:t>．</w:t>
      </w:r>
      <w:r>
        <w:rPr>
          <w:rFonts w:eastAsia="仿宋_GB2312" w:hint="eastAsia"/>
          <w:szCs w:val="32"/>
        </w:rPr>
        <w:t>加强产品碳足迹管理。</w:t>
      </w:r>
      <w:r>
        <w:rPr>
          <w:rFonts w:eastAsia="仿宋_GB2312" w:hint="eastAsia"/>
          <w:szCs w:val="32"/>
        </w:rPr>
        <w:t>研究分析全球碳定价趋势对</w:t>
      </w:r>
      <w:r>
        <w:rPr>
          <w:rFonts w:eastAsia="仿宋_GB2312" w:hint="eastAsia"/>
          <w:szCs w:val="32"/>
        </w:rPr>
        <w:t>本</w:t>
      </w:r>
      <w:r>
        <w:rPr>
          <w:rFonts w:eastAsia="仿宋_GB2312" w:hint="eastAsia"/>
          <w:szCs w:val="32"/>
        </w:rPr>
        <w:t>市出口贸易可能产生的影响，推动汽车、新能源汽车动力电池、钢铁等行业企业探索建立全生命周期碳足迹核算模型，加强产品碳足迹管理，开展材料和零部件易回收、易拆解、易再生</w:t>
      </w:r>
      <w:r>
        <w:rPr>
          <w:rFonts w:eastAsia="仿宋_GB2312"/>
          <w:szCs w:val="32"/>
          <w:lang w:val="en"/>
        </w:rPr>
        <w:t>等</w:t>
      </w:r>
      <w:r>
        <w:rPr>
          <w:rFonts w:eastAsia="仿宋_GB2312" w:hint="eastAsia"/>
          <w:szCs w:val="32"/>
        </w:rPr>
        <w:t>绿色设计，增加再生材料使用，加强废旧产品回收利用，降低产品碳排</w:t>
      </w:r>
      <w:r>
        <w:rPr>
          <w:rFonts w:eastAsia="仿宋_GB2312" w:hint="eastAsia"/>
          <w:szCs w:val="32"/>
        </w:rPr>
        <w:lastRenderedPageBreak/>
        <w:t>放，提升国际竞争力。</w:t>
      </w:r>
      <w:r>
        <w:rPr>
          <w:rFonts w:ascii="楷体_GB2312" w:eastAsia="楷体_GB2312" w:hAnsi="楷体_GB2312" w:cs="楷体_GB2312" w:hint="eastAsia"/>
          <w:szCs w:val="32"/>
        </w:rPr>
        <w:t>（市商务局、市生态环境局、市发展改革委、市工业和信息化局、市市场监管委等按职责分工负责）</w:t>
      </w:r>
    </w:p>
    <w:p w:rsidR="00677152" w:rsidRDefault="00214967" w:rsidP="00216EB5">
      <w:pPr>
        <w:pStyle w:val="a3"/>
        <w:ind w:firstLineChars="200" w:firstLine="622"/>
        <w:rPr>
          <w:rFonts w:ascii="黑体" w:eastAsia="黑体" w:hAnsi="黑体" w:cs="黑体"/>
          <w:szCs w:val="32"/>
        </w:rPr>
      </w:pPr>
      <w:r>
        <w:rPr>
          <w:rFonts w:ascii="黑体" w:eastAsia="黑体" w:hAnsi="黑体" w:cs="黑体" w:hint="eastAsia"/>
          <w:szCs w:val="32"/>
        </w:rPr>
        <w:t>三、保障措施</w:t>
      </w:r>
    </w:p>
    <w:p w:rsidR="00677152" w:rsidRDefault="00214967" w:rsidP="00216EB5">
      <w:pPr>
        <w:pStyle w:val="a3"/>
        <w:ind w:firstLineChars="200" w:firstLine="622"/>
        <w:rPr>
          <w:rFonts w:eastAsia="仿宋_GB2312"/>
          <w:szCs w:val="32"/>
        </w:rPr>
      </w:pPr>
      <w:r>
        <w:rPr>
          <w:rFonts w:eastAsia="仿宋_GB2312" w:hint="eastAsia"/>
          <w:szCs w:val="32"/>
        </w:rPr>
        <w:t>各区、各有关部门要完善工作机制、细化目标任务、强化责任落实，确保各项政策举措、重点任务落地见效</w:t>
      </w:r>
      <w:r>
        <w:rPr>
          <w:rFonts w:eastAsia="仿宋_GB2312" w:hint="eastAsia"/>
          <w:szCs w:val="32"/>
        </w:rPr>
        <w:t>；要</w:t>
      </w:r>
      <w:r>
        <w:rPr>
          <w:rFonts w:eastAsia="仿宋_GB2312" w:hint="eastAsia"/>
          <w:szCs w:val="32"/>
        </w:rPr>
        <w:t>抓好宣传引导</w:t>
      </w:r>
      <w:r>
        <w:rPr>
          <w:rFonts w:eastAsia="仿宋_GB2312" w:hint="eastAsia"/>
          <w:szCs w:val="32"/>
        </w:rPr>
        <w:t>，</w:t>
      </w:r>
      <w:r>
        <w:rPr>
          <w:rFonts w:eastAsia="仿宋_GB2312" w:hint="eastAsia"/>
          <w:szCs w:val="32"/>
        </w:rPr>
        <w:t>将循环经济知识理念纳入有关教育培训体系</w:t>
      </w:r>
      <w:r>
        <w:rPr>
          <w:rFonts w:eastAsia="仿宋_GB2312" w:hint="eastAsia"/>
          <w:szCs w:val="32"/>
        </w:rPr>
        <w:t>，</w:t>
      </w:r>
      <w:r>
        <w:rPr>
          <w:rFonts w:eastAsia="仿宋_GB2312" w:hint="eastAsia"/>
          <w:szCs w:val="32"/>
        </w:rPr>
        <w:t>在全国生态日、全国节能宣传周、全国低碳日、环境日等重要时间节点，开展形式多样的宣传教育活动，大力宣传废弃物循环利用的重要意义、相关政策措施</w:t>
      </w:r>
      <w:r>
        <w:rPr>
          <w:rFonts w:eastAsia="仿宋_GB2312" w:hint="eastAsia"/>
          <w:szCs w:val="32"/>
        </w:rPr>
        <w:t>，</w:t>
      </w:r>
      <w:r>
        <w:rPr>
          <w:rFonts w:eastAsia="仿宋_GB2312" w:hint="eastAsia"/>
          <w:szCs w:val="32"/>
        </w:rPr>
        <w:t>及时总结推广先进经验和典型做法。市发展改革委要加强统筹协调，会同有关部门结合</w:t>
      </w:r>
      <w:r>
        <w:rPr>
          <w:rFonts w:eastAsia="仿宋_GB2312" w:hint="eastAsia"/>
          <w:szCs w:val="32"/>
        </w:rPr>
        <w:t>推进</w:t>
      </w:r>
      <w:r>
        <w:rPr>
          <w:rFonts w:eastAsia="仿宋_GB2312" w:hint="eastAsia"/>
          <w:szCs w:val="32"/>
        </w:rPr>
        <w:t>大规模设备更新和消费品以旧换新、生活垃圾分类、“无废城市”建设等工作，加快构建废弃物循环利用体系。</w:t>
      </w:r>
    </w:p>
    <w:sectPr w:rsidR="00677152">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967" w:rsidRDefault="00214967">
      <w:r>
        <w:separator/>
      </w:r>
    </w:p>
  </w:endnote>
  <w:endnote w:type="continuationSeparator" w:id="0">
    <w:p w:rsidR="00214967" w:rsidRDefault="0021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152" w:rsidRDefault="00214967">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677152" w:rsidRDefault="00677152">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152" w:rsidRDefault="00214967">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216EB5">
      <w:rPr>
        <w:rStyle w:val="a8"/>
        <w:noProof/>
        <w:sz w:val="28"/>
      </w:rPr>
      <w:t>1</w:t>
    </w:r>
    <w:r>
      <w:rPr>
        <w:rStyle w:val="a8"/>
        <w:sz w:val="28"/>
      </w:rPr>
      <w:fldChar w:fldCharType="end"/>
    </w:r>
    <w:r>
      <w:rPr>
        <w:rStyle w:val="a8"/>
        <w:sz w:val="28"/>
      </w:rPr>
      <w:t xml:space="preserve"> </w:t>
    </w:r>
    <w:r>
      <w:rPr>
        <w:rStyle w:val="a8"/>
        <w:rFonts w:hint="eastAsia"/>
        <w:sz w:val="28"/>
      </w:rPr>
      <w:t>—</w:t>
    </w:r>
  </w:p>
  <w:p w:rsidR="00677152" w:rsidRDefault="00677152">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967" w:rsidRDefault="00214967">
      <w:r>
        <w:separator/>
      </w:r>
    </w:p>
  </w:footnote>
  <w:footnote w:type="continuationSeparator" w:id="0">
    <w:p w:rsidR="00214967" w:rsidRDefault="00214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152" w:rsidRDefault="00677152">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FBDB0AA3"/>
    <w:rsid w:val="FBDF98EF"/>
    <w:rsid w:val="FBE6A810"/>
    <w:rsid w:val="FBED67D3"/>
    <w:rsid w:val="FBF359A4"/>
    <w:rsid w:val="FBF72DE0"/>
    <w:rsid w:val="FBF79545"/>
    <w:rsid w:val="FBFDE7FD"/>
    <w:rsid w:val="FBFEB938"/>
    <w:rsid w:val="FBFF24B7"/>
    <w:rsid w:val="FBFF87CD"/>
    <w:rsid w:val="FBFFA43D"/>
    <w:rsid w:val="FBFFEB35"/>
    <w:rsid w:val="FCAD9096"/>
    <w:rsid w:val="FCCDD5CE"/>
    <w:rsid w:val="FCFD5752"/>
    <w:rsid w:val="FD1F1E42"/>
    <w:rsid w:val="FD3F5CF7"/>
    <w:rsid w:val="FD4ECA02"/>
    <w:rsid w:val="FD6958B1"/>
    <w:rsid w:val="FD7366C8"/>
    <w:rsid w:val="FD7FD76F"/>
    <w:rsid w:val="FDBB2378"/>
    <w:rsid w:val="FDBD7839"/>
    <w:rsid w:val="FDCB326A"/>
    <w:rsid w:val="FDDE3D17"/>
    <w:rsid w:val="FDDFB5A2"/>
    <w:rsid w:val="FDE382F8"/>
    <w:rsid w:val="FDE7289A"/>
    <w:rsid w:val="FDEF00A7"/>
    <w:rsid w:val="FDEF87A3"/>
    <w:rsid w:val="FDF75C7A"/>
    <w:rsid w:val="FDFC5233"/>
    <w:rsid w:val="FDFDB4AB"/>
    <w:rsid w:val="FDFE3BE1"/>
    <w:rsid w:val="FDFF8F03"/>
    <w:rsid w:val="FE1FAF85"/>
    <w:rsid w:val="FE33B76E"/>
    <w:rsid w:val="FE734873"/>
    <w:rsid w:val="FE7B0FC3"/>
    <w:rsid w:val="FE7B7CB0"/>
    <w:rsid w:val="FE7BDB25"/>
    <w:rsid w:val="FE7F7F4C"/>
    <w:rsid w:val="FE7FC77F"/>
    <w:rsid w:val="FE9D1EB0"/>
    <w:rsid w:val="FEAF2110"/>
    <w:rsid w:val="FEB55C0F"/>
    <w:rsid w:val="FEB703D8"/>
    <w:rsid w:val="FEBBF796"/>
    <w:rsid w:val="FEBF4A15"/>
    <w:rsid w:val="FEBF9497"/>
    <w:rsid w:val="FEDE8971"/>
    <w:rsid w:val="FEDFC14B"/>
    <w:rsid w:val="FEE3B3DC"/>
    <w:rsid w:val="FEE5B2B1"/>
    <w:rsid w:val="FEE98802"/>
    <w:rsid w:val="FEEBC550"/>
    <w:rsid w:val="FEED46E4"/>
    <w:rsid w:val="FEED4D4D"/>
    <w:rsid w:val="FEEF56B6"/>
    <w:rsid w:val="FEF5782B"/>
    <w:rsid w:val="FEF725CC"/>
    <w:rsid w:val="FEF74578"/>
    <w:rsid w:val="FEF774BF"/>
    <w:rsid w:val="FEF91674"/>
    <w:rsid w:val="FEFDCD74"/>
    <w:rsid w:val="FEFFB3B6"/>
    <w:rsid w:val="FF371360"/>
    <w:rsid w:val="FF3C68FA"/>
    <w:rsid w:val="FF3FE38F"/>
    <w:rsid w:val="FF450935"/>
    <w:rsid w:val="FF46A45C"/>
    <w:rsid w:val="FF5B41AB"/>
    <w:rsid w:val="FF5F0A2C"/>
    <w:rsid w:val="FF5F27D9"/>
    <w:rsid w:val="FF5FB5D6"/>
    <w:rsid w:val="FF692F04"/>
    <w:rsid w:val="FF6E0F3F"/>
    <w:rsid w:val="FF717D66"/>
    <w:rsid w:val="FF7534A3"/>
    <w:rsid w:val="FF760D0E"/>
    <w:rsid w:val="FF7998BA"/>
    <w:rsid w:val="FF7EF68A"/>
    <w:rsid w:val="FF7F35F9"/>
    <w:rsid w:val="FF7F7A25"/>
    <w:rsid w:val="FF7FBE48"/>
    <w:rsid w:val="FF7FCE0C"/>
    <w:rsid w:val="FF99DFE3"/>
    <w:rsid w:val="FF9FEDD8"/>
    <w:rsid w:val="FFAB7A47"/>
    <w:rsid w:val="FFAE781C"/>
    <w:rsid w:val="FFAF96D3"/>
    <w:rsid w:val="FFAFB549"/>
    <w:rsid w:val="FFAFEFB1"/>
    <w:rsid w:val="FFB71460"/>
    <w:rsid w:val="FFB7260B"/>
    <w:rsid w:val="FFB72B21"/>
    <w:rsid w:val="FFBBA4A9"/>
    <w:rsid w:val="FFBBBCD9"/>
    <w:rsid w:val="FFBE448D"/>
    <w:rsid w:val="FFBE7CDC"/>
    <w:rsid w:val="FFBF3C99"/>
    <w:rsid w:val="FFBF5AFD"/>
    <w:rsid w:val="FFBFA414"/>
    <w:rsid w:val="FFBFB95F"/>
    <w:rsid w:val="FFD63A85"/>
    <w:rsid w:val="FFD7D9E9"/>
    <w:rsid w:val="FFDB6967"/>
    <w:rsid w:val="FFDBFCC1"/>
    <w:rsid w:val="FFDE3485"/>
    <w:rsid w:val="FFDE92FB"/>
    <w:rsid w:val="FFE73829"/>
    <w:rsid w:val="FFE7AC86"/>
    <w:rsid w:val="FFEB5F3B"/>
    <w:rsid w:val="FFEBC1FE"/>
    <w:rsid w:val="FFEBE3B7"/>
    <w:rsid w:val="FFEC1411"/>
    <w:rsid w:val="FFEE6887"/>
    <w:rsid w:val="FFEF1279"/>
    <w:rsid w:val="FFEF89C6"/>
    <w:rsid w:val="FFF105D7"/>
    <w:rsid w:val="FFF3EB38"/>
    <w:rsid w:val="FFF426B5"/>
    <w:rsid w:val="FFF68831"/>
    <w:rsid w:val="FFF71F87"/>
    <w:rsid w:val="FFF73DEC"/>
    <w:rsid w:val="FFF74DA3"/>
    <w:rsid w:val="FFF76FAE"/>
    <w:rsid w:val="FFF77A37"/>
    <w:rsid w:val="FFF78845"/>
    <w:rsid w:val="FFF78A3B"/>
    <w:rsid w:val="FFF78EFD"/>
    <w:rsid w:val="FFF89B40"/>
    <w:rsid w:val="FFFB4143"/>
    <w:rsid w:val="FFFCC8CF"/>
    <w:rsid w:val="FFFD6EDD"/>
    <w:rsid w:val="FFFD7F64"/>
    <w:rsid w:val="FFFDC833"/>
    <w:rsid w:val="FFFE554E"/>
    <w:rsid w:val="FFFEE9B8"/>
    <w:rsid w:val="FFFF5B8D"/>
    <w:rsid w:val="FFFF5C26"/>
    <w:rsid w:val="FFFF5E3A"/>
    <w:rsid w:val="FFFF7A3C"/>
    <w:rsid w:val="FFFF7B08"/>
    <w:rsid w:val="FFFFA060"/>
    <w:rsid w:val="FFFFB1B9"/>
    <w:rsid w:val="FFFFB94C"/>
    <w:rsid w:val="FFFFE419"/>
    <w:rsid w:val="FFFFE750"/>
    <w:rsid w:val="FFFFFDD3"/>
    <w:rsid w:val="FFFFFF4B"/>
    <w:rsid w:val="000007A8"/>
    <w:rsid w:val="000044C7"/>
    <w:rsid w:val="000068A5"/>
    <w:rsid w:val="0003738B"/>
    <w:rsid w:val="00071623"/>
    <w:rsid w:val="000E2D13"/>
    <w:rsid w:val="00143BAA"/>
    <w:rsid w:val="00184D7D"/>
    <w:rsid w:val="001C2AA4"/>
    <w:rsid w:val="001C3B43"/>
    <w:rsid w:val="00214967"/>
    <w:rsid w:val="00216EB5"/>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77152"/>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52F039C"/>
    <w:rsid w:val="07FF0987"/>
    <w:rsid w:val="0B774CDD"/>
    <w:rsid w:val="0B79BC65"/>
    <w:rsid w:val="0BF75B59"/>
    <w:rsid w:val="0BFFED23"/>
    <w:rsid w:val="0D760688"/>
    <w:rsid w:val="0DF54752"/>
    <w:rsid w:val="0EEFEB43"/>
    <w:rsid w:val="0FAFEFDF"/>
    <w:rsid w:val="13BAF694"/>
    <w:rsid w:val="13F3FF2C"/>
    <w:rsid w:val="17471FA0"/>
    <w:rsid w:val="177B6DA4"/>
    <w:rsid w:val="19B772A0"/>
    <w:rsid w:val="1B2F709E"/>
    <w:rsid w:val="1B7B297F"/>
    <w:rsid w:val="1BF73F1C"/>
    <w:rsid w:val="1BFB57F5"/>
    <w:rsid w:val="1DB951BB"/>
    <w:rsid w:val="1DEF1FD6"/>
    <w:rsid w:val="1EB7F13A"/>
    <w:rsid w:val="1EBD1CDF"/>
    <w:rsid w:val="1ECF62F7"/>
    <w:rsid w:val="1EDFC9E3"/>
    <w:rsid w:val="1EED5CB8"/>
    <w:rsid w:val="1F5FF9C6"/>
    <w:rsid w:val="1F79FFE0"/>
    <w:rsid w:val="1F9710AB"/>
    <w:rsid w:val="1FB7278C"/>
    <w:rsid w:val="1FDF6E5F"/>
    <w:rsid w:val="25EB0160"/>
    <w:rsid w:val="27E7B733"/>
    <w:rsid w:val="27F357E9"/>
    <w:rsid w:val="27FEFDF2"/>
    <w:rsid w:val="27FF8903"/>
    <w:rsid w:val="29F79B4C"/>
    <w:rsid w:val="29FF9331"/>
    <w:rsid w:val="2AF7865F"/>
    <w:rsid w:val="2BEF9785"/>
    <w:rsid w:val="2BFB4D2C"/>
    <w:rsid w:val="2BFFBFC9"/>
    <w:rsid w:val="2C7E7B3D"/>
    <w:rsid w:val="2DBC6A7A"/>
    <w:rsid w:val="2DDD3295"/>
    <w:rsid w:val="2DEF170C"/>
    <w:rsid w:val="2DF40115"/>
    <w:rsid w:val="2EEE9095"/>
    <w:rsid w:val="2F1AB76D"/>
    <w:rsid w:val="2F77EFD2"/>
    <w:rsid w:val="2FB9985D"/>
    <w:rsid w:val="2FCF5120"/>
    <w:rsid w:val="2FE7377C"/>
    <w:rsid w:val="2FF75DEF"/>
    <w:rsid w:val="2FF893D6"/>
    <w:rsid w:val="2FFE3823"/>
    <w:rsid w:val="30A70DA2"/>
    <w:rsid w:val="31F7A39E"/>
    <w:rsid w:val="31FD4F36"/>
    <w:rsid w:val="3264ED12"/>
    <w:rsid w:val="356557FB"/>
    <w:rsid w:val="35FFDFFF"/>
    <w:rsid w:val="367F8AB9"/>
    <w:rsid w:val="373B24DA"/>
    <w:rsid w:val="375BEC75"/>
    <w:rsid w:val="377F11D8"/>
    <w:rsid w:val="37E3C3DA"/>
    <w:rsid w:val="37FBB239"/>
    <w:rsid w:val="37FC1F23"/>
    <w:rsid w:val="37FF87DE"/>
    <w:rsid w:val="37FF90A5"/>
    <w:rsid w:val="3826418E"/>
    <w:rsid w:val="383FDD17"/>
    <w:rsid w:val="39EC2024"/>
    <w:rsid w:val="39FB18AA"/>
    <w:rsid w:val="3ABF1E99"/>
    <w:rsid w:val="3B73D91F"/>
    <w:rsid w:val="3B7B517E"/>
    <w:rsid w:val="3BB762EB"/>
    <w:rsid w:val="3BB9F99F"/>
    <w:rsid w:val="3BCFFD29"/>
    <w:rsid w:val="3BDFE9FC"/>
    <w:rsid w:val="3BDFF4B7"/>
    <w:rsid w:val="3BEAE509"/>
    <w:rsid w:val="3BECDFDA"/>
    <w:rsid w:val="3BFA0470"/>
    <w:rsid w:val="3C3B385D"/>
    <w:rsid w:val="3C6C7529"/>
    <w:rsid w:val="3C7A4CC4"/>
    <w:rsid w:val="3C7FB40B"/>
    <w:rsid w:val="3D5C315F"/>
    <w:rsid w:val="3D6FFCB9"/>
    <w:rsid w:val="3D7FB83E"/>
    <w:rsid w:val="3DBB5460"/>
    <w:rsid w:val="3DBD7983"/>
    <w:rsid w:val="3DBF0F58"/>
    <w:rsid w:val="3DF6683C"/>
    <w:rsid w:val="3DFD18F9"/>
    <w:rsid w:val="3DFFAE2B"/>
    <w:rsid w:val="3E3F301D"/>
    <w:rsid w:val="3E7CAAA5"/>
    <w:rsid w:val="3E7D9EF1"/>
    <w:rsid w:val="3E7E3342"/>
    <w:rsid w:val="3E97E983"/>
    <w:rsid w:val="3E9DF79D"/>
    <w:rsid w:val="3EDB7498"/>
    <w:rsid w:val="3EDDD565"/>
    <w:rsid w:val="3EE3E7CD"/>
    <w:rsid w:val="3EFBEA61"/>
    <w:rsid w:val="3EFE0D2D"/>
    <w:rsid w:val="3EFEAAC5"/>
    <w:rsid w:val="3F25E9D2"/>
    <w:rsid w:val="3F759F8C"/>
    <w:rsid w:val="3F7BA4A7"/>
    <w:rsid w:val="3F7F45D8"/>
    <w:rsid w:val="3F9BD033"/>
    <w:rsid w:val="3F9F28B3"/>
    <w:rsid w:val="3FAB63AA"/>
    <w:rsid w:val="3FB4C839"/>
    <w:rsid w:val="3FB7A1D8"/>
    <w:rsid w:val="3FBFE459"/>
    <w:rsid w:val="3FDB6E62"/>
    <w:rsid w:val="3FE4A3A1"/>
    <w:rsid w:val="3FE8E946"/>
    <w:rsid w:val="3FEEB985"/>
    <w:rsid w:val="3FF341AB"/>
    <w:rsid w:val="3FF35529"/>
    <w:rsid w:val="3FF53223"/>
    <w:rsid w:val="3FF7792D"/>
    <w:rsid w:val="3FFA9E69"/>
    <w:rsid w:val="3FFB9D47"/>
    <w:rsid w:val="3FFDC039"/>
    <w:rsid w:val="3FFDD518"/>
    <w:rsid w:val="3FFE234E"/>
    <w:rsid w:val="3FFF7BAE"/>
    <w:rsid w:val="45DF037D"/>
    <w:rsid w:val="46CBE711"/>
    <w:rsid w:val="46FEE4BB"/>
    <w:rsid w:val="475FFC00"/>
    <w:rsid w:val="47DB2AB1"/>
    <w:rsid w:val="47EE9C95"/>
    <w:rsid w:val="47FF7DBD"/>
    <w:rsid w:val="4A6F6222"/>
    <w:rsid w:val="4B3FDAF9"/>
    <w:rsid w:val="4B9F68F2"/>
    <w:rsid w:val="4BBFF98F"/>
    <w:rsid w:val="4BCEDF44"/>
    <w:rsid w:val="4BEC327E"/>
    <w:rsid w:val="4BFF54F2"/>
    <w:rsid w:val="4C1F1026"/>
    <w:rsid w:val="4CC5B401"/>
    <w:rsid w:val="4D7BB5AA"/>
    <w:rsid w:val="4DBFC6E4"/>
    <w:rsid w:val="4E35624B"/>
    <w:rsid w:val="4E79E28E"/>
    <w:rsid w:val="4EBD05B0"/>
    <w:rsid w:val="4EBFD05A"/>
    <w:rsid w:val="4EC0A5CB"/>
    <w:rsid w:val="4EDBD958"/>
    <w:rsid w:val="4FBB72BD"/>
    <w:rsid w:val="4FBD06AF"/>
    <w:rsid w:val="4FBFDE8C"/>
    <w:rsid w:val="4FD316D0"/>
    <w:rsid w:val="4FEFD386"/>
    <w:rsid w:val="4FF71887"/>
    <w:rsid w:val="4FF7BE7B"/>
    <w:rsid w:val="4FF987AA"/>
    <w:rsid w:val="4FFD7320"/>
    <w:rsid w:val="4FFEC7EF"/>
    <w:rsid w:val="4FFF6425"/>
    <w:rsid w:val="50DB6F3F"/>
    <w:rsid w:val="51FF1375"/>
    <w:rsid w:val="537FB4E2"/>
    <w:rsid w:val="53DFFA3B"/>
    <w:rsid w:val="543FA2BC"/>
    <w:rsid w:val="545F5179"/>
    <w:rsid w:val="55FFB4B3"/>
    <w:rsid w:val="560F2A5E"/>
    <w:rsid w:val="567F0DFB"/>
    <w:rsid w:val="569FD427"/>
    <w:rsid w:val="56F50757"/>
    <w:rsid w:val="56FFC8DB"/>
    <w:rsid w:val="573FC4D4"/>
    <w:rsid w:val="575E0A44"/>
    <w:rsid w:val="57692C50"/>
    <w:rsid w:val="5779F08D"/>
    <w:rsid w:val="577C227B"/>
    <w:rsid w:val="577F6C78"/>
    <w:rsid w:val="577F814F"/>
    <w:rsid w:val="57BF13F4"/>
    <w:rsid w:val="57BF87FC"/>
    <w:rsid w:val="57EDFAEF"/>
    <w:rsid w:val="57EFBE30"/>
    <w:rsid w:val="57F3D3C6"/>
    <w:rsid w:val="57F6113F"/>
    <w:rsid w:val="57FB32AD"/>
    <w:rsid w:val="58EE2CE2"/>
    <w:rsid w:val="59CFCAE6"/>
    <w:rsid w:val="5A376651"/>
    <w:rsid w:val="5AB1CFFE"/>
    <w:rsid w:val="5ABDCBB8"/>
    <w:rsid w:val="5ABFB470"/>
    <w:rsid w:val="5AED61B0"/>
    <w:rsid w:val="5B3DADF9"/>
    <w:rsid w:val="5B7F7B83"/>
    <w:rsid w:val="5BAFA48C"/>
    <w:rsid w:val="5BB7B638"/>
    <w:rsid w:val="5BBEDA10"/>
    <w:rsid w:val="5BBF3A33"/>
    <w:rsid w:val="5BCAEF75"/>
    <w:rsid w:val="5BD7C15D"/>
    <w:rsid w:val="5BF362B6"/>
    <w:rsid w:val="5BF7D38D"/>
    <w:rsid w:val="5D3F8505"/>
    <w:rsid w:val="5DD5A561"/>
    <w:rsid w:val="5DFA7862"/>
    <w:rsid w:val="5DFE4765"/>
    <w:rsid w:val="5DFF275F"/>
    <w:rsid w:val="5E3D45AA"/>
    <w:rsid w:val="5E773B66"/>
    <w:rsid w:val="5E7F08F2"/>
    <w:rsid w:val="5E7F9795"/>
    <w:rsid w:val="5ECF2300"/>
    <w:rsid w:val="5ECFE3F4"/>
    <w:rsid w:val="5ED1ACF4"/>
    <w:rsid w:val="5EE724E2"/>
    <w:rsid w:val="5F3DC5D2"/>
    <w:rsid w:val="5F5B11F2"/>
    <w:rsid w:val="5F5F2CDF"/>
    <w:rsid w:val="5F5F6485"/>
    <w:rsid w:val="5F6F283B"/>
    <w:rsid w:val="5F7EF4D0"/>
    <w:rsid w:val="5F7F3948"/>
    <w:rsid w:val="5F7FB3AD"/>
    <w:rsid w:val="5F8D3990"/>
    <w:rsid w:val="5F8FF2CE"/>
    <w:rsid w:val="5F97B511"/>
    <w:rsid w:val="5F9FE844"/>
    <w:rsid w:val="5FB5AF7E"/>
    <w:rsid w:val="5FB71A82"/>
    <w:rsid w:val="5FBFFBCA"/>
    <w:rsid w:val="5FD7AC0E"/>
    <w:rsid w:val="5FD7B3C9"/>
    <w:rsid w:val="5FDD27AD"/>
    <w:rsid w:val="5FDF4F96"/>
    <w:rsid w:val="5FEF6B44"/>
    <w:rsid w:val="5FEF810F"/>
    <w:rsid w:val="5FF55FFD"/>
    <w:rsid w:val="5FF755F5"/>
    <w:rsid w:val="5FF98BDB"/>
    <w:rsid w:val="5FFE22E8"/>
    <w:rsid w:val="5FFE2BED"/>
    <w:rsid w:val="5FFF4CE0"/>
    <w:rsid w:val="5FFF4CFF"/>
    <w:rsid w:val="5FFF553B"/>
    <w:rsid w:val="5FFFD5DE"/>
    <w:rsid w:val="60F6FB52"/>
    <w:rsid w:val="616903F5"/>
    <w:rsid w:val="637C7446"/>
    <w:rsid w:val="63A588D0"/>
    <w:rsid w:val="63DD50BB"/>
    <w:rsid w:val="63EF8941"/>
    <w:rsid w:val="64FF0119"/>
    <w:rsid w:val="65C349F7"/>
    <w:rsid w:val="65E70FF1"/>
    <w:rsid w:val="65EFC023"/>
    <w:rsid w:val="66F748BD"/>
    <w:rsid w:val="66FE17EB"/>
    <w:rsid w:val="677F2737"/>
    <w:rsid w:val="67DD49AF"/>
    <w:rsid w:val="67DF83D1"/>
    <w:rsid w:val="67EB6693"/>
    <w:rsid w:val="67EF89D4"/>
    <w:rsid w:val="67FD1204"/>
    <w:rsid w:val="67FFA64D"/>
    <w:rsid w:val="68E724D6"/>
    <w:rsid w:val="68EFD7AC"/>
    <w:rsid w:val="68FBD7F4"/>
    <w:rsid w:val="69752583"/>
    <w:rsid w:val="69DB5010"/>
    <w:rsid w:val="69FF63AC"/>
    <w:rsid w:val="6A6FDFF1"/>
    <w:rsid w:val="6AAB140D"/>
    <w:rsid w:val="6B5BCCD8"/>
    <w:rsid w:val="6BADFD0C"/>
    <w:rsid w:val="6BBDBB0F"/>
    <w:rsid w:val="6BDCC1A2"/>
    <w:rsid w:val="6BFFA8A0"/>
    <w:rsid w:val="6CE6A227"/>
    <w:rsid w:val="6CF75887"/>
    <w:rsid w:val="6D3725F6"/>
    <w:rsid w:val="6D8E2E64"/>
    <w:rsid w:val="6D987809"/>
    <w:rsid w:val="6DE7794B"/>
    <w:rsid w:val="6DFA6EF8"/>
    <w:rsid w:val="6DFF5514"/>
    <w:rsid w:val="6E3F9506"/>
    <w:rsid w:val="6E5D6E11"/>
    <w:rsid w:val="6E75730B"/>
    <w:rsid w:val="6ED72EA5"/>
    <w:rsid w:val="6EEFDDF3"/>
    <w:rsid w:val="6EFDF387"/>
    <w:rsid w:val="6EFFB691"/>
    <w:rsid w:val="6F488EEC"/>
    <w:rsid w:val="6F51FE97"/>
    <w:rsid w:val="6F57C024"/>
    <w:rsid w:val="6F76EED6"/>
    <w:rsid w:val="6F79181C"/>
    <w:rsid w:val="6F7DFFC5"/>
    <w:rsid w:val="6F7F0A9E"/>
    <w:rsid w:val="6F7FE286"/>
    <w:rsid w:val="6F9B57DA"/>
    <w:rsid w:val="6FA4E74D"/>
    <w:rsid w:val="6FAD7D63"/>
    <w:rsid w:val="6FAED4E6"/>
    <w:rsid w:val="6FAF877C"/>
    <w:rsid w:val="6FB4D2E3"/>
    <w:rsid w:val="6FB658D4"/>
    <w:rsid w:val="6FBB6237"/>
    <w:rsid w:val="6FD4CBB0"/>
    <w:rsid w:val="6FDD0EA5"/>
    <w:rsid w:val="6FDDAF5B"/>
    <w:rsid w:val="6FDFB382"/>
    <w:rsid w:val="6FE7524A"/>
    <w:rsid w:val="6FE77120"/>
    <w:rsid w:val="6FEA7E45"/>
    <w:rsid w:val="6FEB139F"/>
    <w:rsid w:val="6FF0A8D7"/>
    <w:rsid w:val="6FF62AF3"/>
    <w:rsid w:val="6FF90D16"/>
    <w:rsid w:val="6FFB5B2B"/>
    <w:rsid w:val="6FFD401A"/>
    <w:rsid w:val="6FFDDF0C"/>
    <w:rsid w:val="6FFE8AF6"/>
    <w:rsid w:val="6FFF75D9"/>
    <w:rsid w:val="6FFFB990"/>
    <w:rsid w:val="70BF4E8E"/>
    <w:rsid w:val="716F040E"/>
    <w:rsid w:val="716F6F94"/>
    <w:rsid w:val="719F7FE4"/>
    <w:rsid w:val="71F5CFCA"/>
    <w:rsid w:val="72DB2D82"/>
    <w:rsid w:val="72EE4E2A"/>
    <w:rsid w:val="72FFB7F1"/>
    <w:rsid w:val="735EE697"/>
    <w:rsid w:val="737DE11C"/>
    <w:rsid w:val="737F0334"/>
    <w:rsid w:val="73BE1D64"/>
    <w:rsid w:val="73D720AC"/>
    <w:rsid w:val="73EF2352"/>
    <w:rsid w:val="73F4E8FE"/>
    <w:rsid w:val="73FBF283"/>
    <w:rsid w:val="73FD5791"/>
    <w:rsid w:val="73FD684F"/>
    <w:rsid w:val="73FDC4D9"/>
    <w:rsid w:val="73FF3A57"/>
    <w:rsid w:val="7457D7F7"/>
    <w:rsid w:val="74CEA120"/>
    <w:rsid w:val="74FBBB43"/>
    <w:rsid w:val="74FFA088"/>
    <w:rsid w:val="759C3E0F"/>
    <w:rsid w:val="75C76EA1"/>
    <w:rsid w:val="75CCA308"/>
    <w:rsid w:val="75DB13DC"/>
    <w:rsid w:val="75F71329"/>
    <w:rsid w:val="75F9CBCD"/>
    <w:rsid w:val="75FFD392"/>
    <w:rsid w:val="761F6B78"/>
    <w:rsid w:val="7639E2A5"/>
    <w:rsid w:val="763DFDB1"/>
    <w:rsid w:val="76679D3B"/>
    <w:rsid w:val="766BC31E"/>
    <w:rsid w:val="767DF7DD"/>
    <w:rsid w:val="76BFCDC0"/>
    <w:rsid w:val="76D787B1"/>
    <w:rsid w:val="76F732A9"/>
    <w:rsid w:val="76F7A65B"/>
    <w:rsid w:val="76FBE059"/>
    <w:rsid w:val="76FD466B"/>
    <w:rsid w:val="76FF1DEA"/>
    <w:rsid w:val="77355E3D"/>
    <w:rsid w:val="774D9BD7"/>
    <w:rsid w:val="775FA5F5"/>
    <w:rsid w:val="7765C980"/>
    <w:rsid w:val="7767A825"/>
    <w:rsid w:val="776FBF94"/>
    <w:rsid w:val="7771554E"/>
    <w:rsid w:val="777DD108"/>
    <w:rsid w:val="779B468C"/>
    <w:rsid w:val="77B651AB"/>
    <w:rsid w:val="77BAE68F"/>
    <w:rsid w:val="77BD98DE"/>
    <w:rsid w:val="77BF1F65"/>
    <w:rsid w:val="77BFA0B7"/>
    <w:rsid w:val="77BFD22C"/>
    <w:rsid w:val="77CDB37E"/>
    <w:rsid w:val="77F70C81"/>
    <w:rsid w:val="77FEAB8E"/>
    <w:rsid w:val="77FEFBCB"/>
    <w:rsid w:val="77FF2FD7"/>
    <w:rsid w:val="77FF6FB1"/>
    <w:rsid w:val="77FF8851"/>
    <w:rsid w:val="77FF983D"/>
    <w:rsid w:val="77FFA7D7"/>
    <w:rsid w:val="78FE481A"/>
    <w:rsid w:val="790F3ABE"/>
    <w:rsid w:val="795F8D32"/>
    <w:rsid w:val="796BC0E8"/>
    <w:rsid w:val="7997F38D"/>
    <w:rsid w:val="79CB15B9"/>
    <w:rsid w:val="79DEE783"/>
    <w:rsid w:val="79DF11F5"/>
    <w:rsid w:val="79F12D6F"/>
    <w:rsid w:val="79F74810"/>
    <w:rsid w:val="79F8857B"/>
    <w:rsid w:val="79FE204E"/>
    <w:rsid w:val="79FFA51C"/>
    <w:rsid w:val="7A6FC034"/>
    <w:rsid w:val="7A7F674E"/>
    <w:rsid w:val="7AAFFADF"/>
    <w:rsid w:val="7AEA2F3F"/>
    <w:rsid w:val="7AFEF08A"/>
    <w:rsid w:val="7B278FB0"/>
    <w:rsid w:val="7B3D1222"/>
    <w:rsid w:val="7B5F1BE2"/>
    <w:rsid w:val="7B67FB85"/>
    <w:rsid w:val="7B6A8AB5"/>
    <w:rsid w:val="7B7AD030"/>
    <w:rsid w:val="7B7F5A2B"/>
    <w:rsid w:val="7B7FAC85"/>
    <w:rsid w:val="7B9CEBCA"/>
    <w:rsid w:val="7BA7BF29"/>
    <w:rsid w:val="7BB671AE"/>
    <w:rsid w:val="7BBCCE57"/>
    <w:rsid w:val="7BBCE3EE"/>
    <w:rsid w:val="7BBFE9D1"/>
    <w:rsid w:val="7BC7A5F4"/>
    <w:rsid w:val="7BCE30F2"/>
    <w:rsid w:val="7BCEA93C"/>
    <w:rsid w:val="7BD424DA"/>
    <w:rsid w:val="7BD9ED36"/>
    <w:rsid w:val="7BDAE513"/>
    <w:rsid w:val="7BDF6906"/>
    <w:rsid w:val="7BE73BBD"/>
    <w:rsid w:val="7BEE68DD"/>
    <w:rsid w:val="7BEF1805"/>
    <w:rsid w:val="7BEFB92C"/>
    <w:rsid w:val="7BF7944A"/>
    <w:rsid w:val="7BF9C691"/>
    <w:rsid w:val="7BFD269D"/>
    <w:rsid w:val="7BFD26B4"/>
    <w:rsid w:val="7BFF0AAC"/>
    <w:rsid w:val="7BFF1835"/>
    <w:rsid w:val="7BFF21C6"/>
    <w:rsid w:val="7BFF71F4"/>
    <w:rsid w:val="7C5F9C12"/>
    <w:rsid w:val="7C6C6F87"/>
    <w:rsid w:val="7CBF1949"/>
    <w:rsid w:val="7CCE6528"/>
    <w:rsid w:val="7CDBE0DF"/>
    <w:rsid w:val="7CFD4E11"/>
    <w:rsid w:val="7D3A61CF"/>
    <w:rsid w:val="7D5FACD8"/>
    <w:rsid w:val="7D7F3D24"/>
    <w:rsid w:val="7D8F8780"/>
    <w:rsid w:val="7D9565C4"/>
    <w:rsid w:val="7D978118"/>
    <w:rsid w:val="7D9B5943"/>
    <w:rsid w:val="7DBC53E5"/>
    <w:rsid w:val="7DBEC2C6"/>
    <w:rsid w:val="7DBF065B"/>
    <w:rsid w:val="7DD7A544"/>
    <w:rsid w:val="7DDE76B3"/>
    <w:rsid w:val="7DE2AAF8"/>
    <w:rsid w:val="7DF552BF"/>
    <w:rsid w:val="7DF74927"/>
    <w:rsid w:val="7DF9652C"/>
    <w:rsid w:val="7DF967D3"/>
    <w:rsid w:val="7DFBC97F"/>
    <w:rsid w:val="7DFF1421"/>
    <w:rsid w:val="7DFF75FC"/>
    <w:rsid w:val="7DFF7F32"/>
    <w:rsid w:val="7DFFD668"/>
    <w:rsid w:val="7E5B18F4"/>
    <w:rsid w:val="7E5FFA5A"/>
    <w:rsid w:val="7E6985D0"/>
    <w:rsid w:val="7E7339A8"/>
    <w:rsid w:val="7EA70D18"/>
    <w:rsid w:val="7EB2229D"/>
    <w:rsid w:val="7EB53A4C"/>
    <w:rsid w:val="7EBDC79D"/>
    <w:rsid w:val="7EBF3AA4"/>
    <w:rsid w:val="7EBFBAA9"/>
    <w:rsid w:val="7EDE4C1C"/>
    <w:rsid w:val="7EDF1EEE"/>
    <w:rsid w:val="7EDFA132"/>
    <w:rsid w:val="7EEE2305"/>
    <w:rsid w:val="7EEE29DC"/>
    <w:rsid w:val="7EF52F2A"/>
    <w:rsid w:val="7EF73C21"/>
    <w:rsid w:val="7EF83E84"/>
    <w:rsid w:val="7EF99BB6"/>
    <w:rsid w:val="7EF9C633"/>
    <w:rsid w:val="7EFC2FA5"/>
    <w:rsid w:val="7EFE5269"/>
    <w:rsid w:val="7EFE9989"/>
    <w:rsid w:val="7EFF2FA4"/>
    <w:rsid w:val="7EFF4D2F"/>
    <w:rsid w:val="7EFF54C1"/>
    <w:rsid w:val="7EFF68D6"/>
    <w:rsid w:val="7F0D50B3"/>
    <w:rsid w:val="7F27B9E5"/>
    <w:rsid w:val="7F2F15AE"/>
    <w:rsid w:val="7F37703B"/>
    <w:rsid w:val="7F378C36"/>
    <w:rsid w:val="7F5558E9"/>
    <w:rsid w:val="7F5F174B"/>
    <w:rsid w:val="7F5F1BC0"/>
    <w:rsid w:val="7F76398F"/>
    <w:rsid w:val="7F7765CA"/>
    <w:rsid w:val="7F77C543"/>
    <w:rsid w:val="7F7BE93B"/>
    <w:rsid w:val="7F7C8153"/>
    <w:rsid w:val="7F7D579B"/>
    <w:rsid w:val="7F7F1C4E"/>
    <w:rsid w:val="7F7FED5B"/>
    <w:rsid w:val="7F8FBC74"/>
    <w:rsid w:val="7F9305A1"/>
    <w:rsid w:val="7F9566D2"/>
    <w:rsid w:val="7F9F4266"/>
    <w:rsid w:val="7FA784AC"/>
    <w:rsid w:val="7FB26086"/>
    <w:rsid w:val="7FBDB37D"/>
    <w:rsid w:val="7FBF1C27"/>
    <w:rsid w:val="7FBF49B3"/>
    <w:rsid w:val="7FBF4E35"/>
    <w:rsid w:val="7FBF70DC"/>
    <w:rsid w:val="7FBF7C20"/>
    <w:rsid w:val="7FC5D965"/>
    <w:rsid w:val="7FC5E823"/>
    <w:rsid w:val="7FCCBBA6"/>
    <w:rsid w:val="7FCF7D18"/>
    <w:rsid w:val="7FCFB2C2"/>
    <w:rsid w:val="7FD349E0"/>
    <w:rsid w:val="7FD50A44"/>
    <w:rsid w:val="7FD7E734"/>
    <w:rsid w:val="7FD94CA2"/>
    <w:rsid w:val="7FDB179E"/>
    <w:rsid w:val="7FDCAF14"/>
    <w:rsid w:val="7FDEB78E"/>
    <w:rsid w:val="7FDED6F3"/>
    <w:rsid w:val="7FDF0B8F"/>
    <w:rsid w:val="7FDF0D4F"/>
    <w:rsid w:val="7FDFCBE7"/>
    <w:rsid w:val="7FDFF9A7"/>
    <w:rsid w:val="7FE36582"/>
    <w:rsid w:val="7FE3A1DD"/>
    <w:rsid w:val="7FE7928C"/>
    <w:rsid w:val="7FE7BCB1"/>
    <w:rsid w:val="7FEA8166"/>
    <w:rsid w:val="7FEB7FF7"/>
    <w:rsid w:val="7FEDBC43"/>
    <w:rsid w:val="7FEEDF21"/>
    <w:rsid w:val="7FEF5E72"/>
    <w:rsid w:val="7FEF70B6"/>
    <w:rsid w:val="7FEFC170"/>
    <w:rsid w:val="7FEFC409"/>
    <w:rsid w:val="7FF3D9D2"/>
    <w:rsid w:val="7FF3F0EF"/>
    <w:rsid w:val="7FF4636B"/>
    <w:rsid w:val="7FF6AADD"/>
    <w:rsid w:val="7FF7EE86"/>
    <w:rsid w:val="7FFB031B"/>
    <w:rsid w:val="7FFB144D"/>
    <w:rsid w:val="7FFB1B18"/>
    <w:rsid w:val="7FFB861A"/>
    <w:rsid w:val="7FFB98BF"/>
    <w:rsid w:val="7FFC1F02"/>
    <w:rsid w:val="7FFC2490"/>
    <w:rsid w:val="7FFCD08F"/>
    <w:rsid w:val="7FFD400E"/>
    <w:rsid w:val="7FFE1738"/>
    <w:rsid w:val="7FFE80CD"/>
    <w:rsid w:val="7FFEEA2B"/>
    <w:rsid w:val="7FFF015C"/>
    <w:rsid w:val="7FFF0983"/>
    <w:rsid w:val="7FFF48FD"/>
    <w:rsid w:val="7FFF95F6"/>
    <w:rsid w:val="7FFFB0F7"/>
    <w:rsid w:val="7FFFFB0F"/>
    <w:rsid w:val="86AF1198"/>
    <w:rsid w:val="87DDE912"/>
    <w:rsid w:val="87FC6C77"/>
    <w:rsid w:val="8AF18770"/>
    <w:rsid w:val="8BDF3EE3"/>
    <w:rsid w:val="8BFF8E2A"/>
    <w:rsid w:val="8CE3016F"/>
    <w:rsid w:val="8F7DF64E"/>
    <w:rsid w:val="8F9F4252"/>
    <w:rsid w:val="8FDB88CD"/>
    <w:rsid w:val="8FE373D2"/>
    <w:rsid w:val="8FF75F8C"/>
    <w:rsid w:val="93FE7290"/>
    <w:rsid w:val="9654FE14"/>
    <w:rsid w:val="96FCE4E8"/>
    <w:rsid w:val="97FEEEC2"/>
    <w:rsid w:val="996E0043"/>
    <w:rsid w:val="9AEF2BC4"/>
    <w:rsid w:val="9BE6211A"/>
    <w:rsid w:val="9BEFA612"/>
    <w:rsid w:val="9BF52135"/>
    <w:rsid w:val="9BF795EB"/>
    <w:rsid w:val="9C7DE4D7"/>
    <w:rsid w:val="9CFCE2DE"/>
    <w:rsid w:val="9D9D50C6"/>
    <w:rsid w:val="9DFBBF00"/>
    <w:rsid w:val="9DFECC8E"/>
    <w:rsid w:val="9DFFDB6A"/>
    <w:rsid w:val="9EEC90BA"/>
    <w:rsid w:val="9FAB3081"/>
    <w:rsid w:val="9FDBA11D"/>
    <w:rsid w:val="9FE67ED9"/>
    <w:rsid w:val="9FEEC9C4"/>
    <w:rsid w:val="A59B5B96"/>
    <w:rsid w:val="A5B9DFA5"/>
    <w:rsid w:val="A5FFE617"/>
    <w:rsid w:val="A757A208"/>
    <w:rsid w:val="A78B1253"/>
    <w:rsid w:val="A7DFE99A"/>
    <w:rsid w:val="A9A78EA6"/>
    <w:rsid w:val="AB7525CA"/>
    <w:rsid w:val="ABBBCF25"/>
    <w:rsid w:val="ABF7D70A"/>
    <w:rsid w:val="ABF81217"/>
    <w:rsid w:val="AC7FC213"/>
    <w:rsid w:val="AD7FE35A"/>
    <w:rsid w:val="ADB39800"/>
    <w:rsid w:val="ADEF2FB3"/>
    <w:rsid w:val="AEBDC1FF"/>
    <w:rsid w:val="AEE394A9"/>
    <w:rsid w:val="AF7FEB99"/>
    <w:rsid w:val="AFBF4D87"/>
    <w:rsid w:val="AFD9FB8A"/>
    <w:rsid w:val="AFDC8A38"/>
    <w:rsid w:val="AFDE500D"/>
    <w:rsid w:val="AFEA0E4E"/>
    <w:rsid w:val="AFF704CC"/>
    <w:rsid w:val="AFF720C6"/>
    <w:rsid w:val="B3EF1670"/>
    <w:rsid w:val="B3F941FA"/>
    <w:rsid w:val="B3FF6F97"/>
    <w:rsid w:val="B43F31A1"/>
    <w:rsid w:val="B5DFAD91"/>
    <w:rsid w:val="B5DFF8D1"/>
    <w:rsid w:val="B6B96664"/>
    <w:rsid w:val="B6BAE46C"/>
    <w:rsid w:val="B6ED9DD7"/>
    <w:rsid w:val="B6F6B2FB"/>
    <w:rsid w:val="B73FE320"/>
    <w:rsid w:val="B7A503ED"/>
    <w:rsid w:val="B7BE3117"/>
    <w:rsid w:val="B7CEADE1"/>
    <w:rsid w:val="B7DB619F"/>
    <w:rsid w:val="B7FFBD9A"/>
    <w:rsid w:val="B9EE0D4F"/>
    <w:rsid w:val="B9FEBD20"/>
    <w:rsid w:val="B9FFF905"/>
    <w:rsid w:val="BA7B23C6"/>
    <w:rsid w:val="BABB1382"/>
    <w:rsid w:val="BADB979D"/>
    <w:rsid w:val="BAFB1B6C"/>
    <w:rsid w:val="BB0B6D23"/>
    <w:rsid w:val="BB5EDAF3"/>
    <w:rsid w:val="BB685DEA"/>
    <w:rsid w:val="BBDFEBF3"/>
    <w:rsid w:val="BBEEE4E0"/>
    <w:rsid w:val="BBFD7167"/>
    <w:rsid w:val="BBFE9232"/>
    <w:rsid w:val="BC9FB508"/>
    <w:rsid w:val="BCBFDCA4"/>
    <w:rsid w:val="BCF59DF2"/>
    <w:rsid w:val="BCFBB414"/>
    <w:rsid w:val="BD7D9B03"/>
    <w:rsid w:val="BD9FF500"/>
    <w:rsid w:val="BDB6B1FD"/>
    <w:rsid w:val="BDBB7108"/>
    <w:rsid w:val="BDBF477C"/>
    <w:rsid w:val="BDBFA396"/>
    <w:rsid w:val="BDEFE4BB"/>
    <w:rsid w:val="BDFC2C14"/>
    <w:rsid w:val="BDFFE5D7"/>
    <w:rsid w:val="BE57A018"/>
    <w:rsid w:val="BEB76503"/>
    <w:rsid w:val="BEEFD3FA"/>
    <w:rsid w:val="BEF71833"/>
    <w:rsid w:val="BEF7D4A0"/>
    <w:rsid w:val="BEFB34DF"/>
    <w:rsid w:val="BF37B1A0"/>
    <w:rsid w:val="BF75FD05"/>
    <w:rsid w:val="BF76DD32"/>
    <w:rsid w:val="BF7B1543"/>
    <w:rsid w:val="BF7F705B"/>
    <w:rsid w:val="BF962C36"/>
    <w:rsid w:val="BF97A86D"/>
    <w:rsid w:val="BFB3A74B"/>
    <w:rsid w:val="BFB55358"/>
    <w:rsid w:val="BFBD4B56"/>
    <w:rsid w:val="BFBFDF9F"/>
    <w:rsid w:val="BFCBCB65"/>
    <w:rsid w:val="BFCD1A5A"/>
    <w:rsid w:val="BFD32D45"/>
    <w:rsid w:val="BFDBD835"/>
    <w:rsid w:val="BFEF5621"/>
    <w:rsid w:val="BFF7D2D6"/>
    <w:rsid w:val="BFFB6699"/>
    <w:rsid w:val="BFFBEA1A"/>
    <w:rsid w:val="BFFD555D"/>
    <w:rsid w:val="BFFE08C4"/>
    <w:rsid w:val="BFFF311A"/>
    <w:rsid w:val="BFFF441A"/>
    <w:rsid w:val="BFFFAF88"/>
    <w:rsid w:val="C3FFA70F"/>
    <w:rsid w:val="C7B7D447"/>
    <w:rsid w:val="C7DD8FF7"/>
    <w:rsid w:val="C7F5AB97"/>
    <w:rsid w:val="C83F78A5"/>
    <w:rsid w:val="CB9F0B7F"/>
    <w:rsid w:val="CBFC8F54"/>
    <w:rsid w:val="CD6949DC"/>
    <w:rsid w:val="CDBF715B"/>
    <w:rsid w:val="CE0FAD4D"/>
    <w:rsid w:val="CE354153"/>
    <w:rsid w:val="CEDD17D0"/>
    <w:rsid w:val="CEECD83F"/>
    <w:rsid w:val="CEF98A68"/>
    <w:rsid w:val="CEFF2256"/>
    <w:rsid w:val="CF6DAC53"/>
    <w:rsid w:val="CF6F55B8"/>
    <w:rsid w:val="CFD757D4"/>
    <w:rsid w:val="CFEE54C5"/>
    <w:rsid w:val="CFFDFF45"/>
    <w:rsid w:val="CFFF7263"/>
    <w:rsid w:val="CFFFF3F2"/>
    <w:rsid w:val="D17BACC7"/>
    <w:rsid w:val="D2B78264"/>
    <w:rsid w:val="D2DB9DAA"/>
    <w:rsid w:val="D37E773C"/>
    <w:rsid w:val="D4BB3F05"/>
    <w:rsid w:val="D57F92CA"/>
    <w:rsid w:val="D59F53E3"/>
    <w:rsid w:val="D5DC15C8"/>
    <w:rsid w:val="D5F74421"/>
    <w:rsid w:val="D5FA8277"/>
    <w:rsid w:val="D5FB0997"/>
    <w:rsid w:val="D67C42A4"/>
    <w:rsid w:val="D6F9F750"/>
    <w:rsid w:val="D6FD5F68"/>
    <w:rsid w:val="D6FD6AD6"/>
    <w:rsid w:val="D77BD960"/>
    <w:rsid w:val="D77DFBD5"/>
    <w:rsid w:val="D79563E4"/>
    <w:rsid w:val="D7DB13D5"/>
    <w:rsid w:val="D7FDA82A"/>
    <w:rsid w:val="D7FFEECD"/>
    <w:rsid w:val="D97F0A78"/>
    <w:rsid w:val="D9FDE01E"/>
    <w:rsid w:val="DABB5546"/>
    <w:rsid w:val="DADA5943"/>
    <w:rsid w:val="DAF7DCC5"/>
    <w:rsid w:val="DB5FD13A"/>
    <w:rsid w:val="DB6FA3CF"/>
    <w:rsid w:val="DB7B234B"/>
    <w:rsid w:val="DBA5CD78"/>
    <w:rsid w:val="DBDD5915"/>
    <w:rsid w:val="DBEECC4A"/>
    <w:rsid w:val="DBEF75F8"/>
    <w:rsid w:val="DBFB8A13"/>
    <w:rsid w:val="DCB38654"/>
    <w:rsid w:val="DCBF2FC4"/>
    <w:rsid w:val="DCFECB17"/>
    <w:rsid w:val="DD15FF32"/>
    <w:rsid w:val="DDBAD648"/>
    <w:rsid w:val="DDE7406C"/>
    <w:rsid w:val="DDFD2100"/>
    <w:rsid w:val="DDFFA440"/>
    <w:rsid w:val="DE330624"/>
    <w:rsid w:val="DE5D6808"/>
    <w:rsid w:val="DE613641"/>
    <w:rsid w:val="DE7B97ED"/>
    <w:rsid w:val="DE97EFBA"/>
    <w:rsid w:val="DEAD727F"/>
    <w:rsid w:val="DEE7D700"/>
    <w:rsid w:val="DF5EC452"/>
    <w:rsid w:val="DF5F0AA5"/>
    <w:rsid w:val="DF9FE1A6"/>
    <w:rsid w:val="DFAE6100"/>
    <w:rsid w:val="DFBF9C47"/>
    <w:rsid w:val="DFD5A2E2"/>
    <w:rsid w:val="DFD76A33"/>
    <w:rsid w:val="DFD76BED"/>
    <w:rsid w:val="DFDB9F99"/>
    <w:rsid w:val="DFED357B"/>
    <w:rsid w:val="DFEF5BD4"/>
    <w:rsid w:val="DFEFD79F"/>
    <w:rsid w:val="DFEFE522"/>
    <w:rsid w:val="DFF3821F"/>
    <w:rsid w:val="DFF58137"/>
    <w:rsid w:val="DFFAE508"/>
    <w:rsid w:val="DFFC859C"/>
    <w:rsid w:val="DFFCCCAF"/>
    <w:rsid w:val="DFFD086D"/>
    <w:rsid w:val="DFFDD612"/>
    <w:rsid w:val="DFFF39F8"/>
    <w:rsid w:val="DFFFC93E"/>
    <w:rsid w:val="DFFFEE43"/>
    <w:rsid w:val="E15FEC45"/>
    <w:rsid w:val="E2FD44F4"/>
    <w:rsid w:val="E3ABD27D"/>
    <w:rsid w:val="E3CFA056"/>
    <w:rsid w:val="E4EF4292"/>
    <w:rsid w:val="E4F7EE97"/>
    <w:rsid w:val="E4FA2D50"/>
    <w:rsid w:val="E56FE2BA"/>
    <w:rsid w:val="E57D31F1"/>
    <w:rsid w:val="E5BD6D3C"/>
    <w:rsid w:val="E5F24FAF"/>
    <w:rsid w:val="E5FFA522"/>
    <w:rsid w:val="E6CB9A39"/>
    <w:rsid w:val="E6F6EC49"/>
    <w:rsid w:val="E75F9443"/>
    <w:rsid w:val="E7779DA8"/>
    <w:rsid w:val="E77F12EB"/>
    <w:rsid w:val="E7BAC52F"/>
    <w:rsid w:val="E7FE2BFD"/>
    <w:rsid w:val="E7FF086B"/>
    <w:rsid w:val="E7FF73E1"/>
    <w:rsid w:val="E85EB995"/>
    <w:rsid w:val="E9CA365C"/>
    <w:rsid w:val="E9FB2F63"/>
    <w:rsid w:val="E9FCDF08"/>
    <w:rsid w:val="EA3FB569"/>
    <w:rsid w:val="EA7D459C"/>
    <w:rsid w:val="EAB9CE19"/>
    <w:rsid w:val="EB45D4B6"/>
    <w:rsid w:val="EB7FF439"/>
    <w:rsid w:val="EBAE55BF"/>
    <w:rsid w:val="EBB7ED73"/>
    <w:rsid w:val="EBCFF2D0"/>
    <w:rsid w:val="EBF94052"/>
    <w:rsid w:val="EBFF7DA5"/>
    <w:rsid w:val="EC357554"/>
    <w:rsid w:val="ECAE8611"/>
    <w:rsid w:val="ECFD9FB5"/>
    <w:rsid w:val="ED539C4A"/>
    <w:rsid w:val="ED5F72F0"/>
    <w:rsid w:val="EDCE330F"/>
    <w:rsid w:val="EDDFD381"/>
    <w:rsid w:val="EDDFED59"/>
    <w:rsid w:val="EDEB04EC"/>
    <w:rsid w:val="EDFE5BB7"/>
    <w:rsid w:val="EEBFD788"/>
    <w:rsid w:val="EEDE4FAB"/>
    <w:rsid w:val="EEE7AC17"/>
    <w:rsid w:val="EEF6DF70"/>
    <w:rsid w:val="EEFF406B"/>
    <w:rsid w:val="EF7A0F53"/>
    <w:rsid w:val="EF7B754A"/>
    <w:rsid w:val="EF7DEBA2"/>
    <w:rsid w:val="EF7E44DB"/>
    <w:rsid w:val="EF7F0B7B"/>
    <w:rsid w:val="EF93CFF5"/>
    <w:rsid w:val="EF93D4E7"/>
    <w:rsid w:val="EF9FD2D8"/>
    <w:rsid w:val="EFB75C16"/>
    <w:rsid w:val="EFB7F935"/>
    <w:rsid w:val="EFBB1841"/>
    <w:rsid w:val="EFBDB430"/>
    <w:rsid w:val="EFBFA80A"/>
    <w:rsid w:val="EFC6F65D"/>
    <w:rsid w:val="EFCBA8A0"/>
    <w:rsid w:val="EFD74B99"/>
    <w:rsid w:val="EFDB4446"/>
    <w:rsid w:val="EFE74A91"/>
    <w:rsid w:val="EFEA024E"/>
    <w:rsid w:val="EFEEC556"/>
    <w:rsid w:val="EFEF35B6"/>
    <w:rsid w:val="EFF17F92"/>
    <w:rsid w:val="EFF6B213"/>
    <w:rsid w:val="EFF70CF4"/>
    <w:rsid w:val="EFFA99BC"/>
    <w:rsid w:val="EFFA9A65"/>
    <w:rsid w:val="EFFCC703"/>
    <w:rsid w:val="EFFDCB8B"/>
    <w:rsid w:val="EFFE6839"/>
    <w:rsid w:val="EFFE8BB0"/>
    <w:rsid w:val="EFFF07A6"/>
    <w:rsid w:val="EFFF1406"/>
    <w:rsid w:val="EFFFDC6D"/>
    <w:rsid w:val="F0AF59DC"/>
    <w:rsid w:val="F1EE32FF"/>
    <w:rsid w:val="F2BDC5AF"/>
    <w:rsid w:val="F2FA87B6"/>
    <w:rsid w:val="F329814A"/>
    <w:rsid w:val="F3AF30A8"/>
    <w:rsid w:val="F3D150C5"/>
    <w:rsid w:val="F3EFDBF3"/>
    <w:rsid w:val="F3F80848"/>
    <w:rsid w:val="F4E63DD8"/>
    <w:rsid w:val="F55EDA20"/>
    <w:rsid w:val="F56D4E53"/>
    <w:rsid w:val="F5B7BED5"/>
    <w:rsid w:val="F5E7B1E7"/>
    <w:rsid w:val="F5EBD80D"/>
    <w:rsid w:val="F5F7A9E8"/>
    <w:rsid w:val="F5FB62E4"/>
    <w:rsid w:val="F5FCCA65"/>
    <w:rsid w:val="F5FF38D5"/>
    <w:rsid w:val="F66F9FBD"/>
    <w:rsid w:val="F674476D"/>
    <w:rsid w:val="F67DB481"/>
    <w:rsid w:val="F68FFD68"/>
    <w:rsid w:val="F6AE7343"/>
    <w:rsid w:val="F6DB3C3B"/>
    <w:rsid w:val="F6DE9172"/>
    <w:rsid w:val="F6F59D00"/>
    <w:rsid w:val="F6FF1343"/>
    <w:rsid w:val="F73CF5B4"/>
    <w:rsid w:val="F73E8E6C"/>
    <w:rsid w:val="F74FA178"/>
    <w:rsid w:val="F75A2649"/>
    <w:rsid w:val="F76F0634"/>
    <w:rsid w:val="F77D3730"/>
    <w:rsid w:val="F77F0080"/>
    <w:rsid w:val="F77F5E14"/>
    <w:rsid w:val="F77FA18C"/>
    <w:rsid w:val="F77FEB30"/>
    <w:rsid w:val="F78D16AE"/>
    <w:rsid w:val="F79B0D3C"/>
    <w:rsid w:val="F79D8879"/>
    <w:rsid w:val="F7A385DB"/>
    <w:rsid w:val="F7AC66EE"/>
    <w:rsid w:val="F7AD5D7F"/>
    <w:rsid w:val="F7B09793"/>
    <w:rsid w:val="F7B62EA6"/>
    <w:rsid w:val="F7DDAB73"/>
    <w:rsid w:val="F7DDCA7F"/>
    <w:rsid w:val="F7DFB6C8"/>
    <w:rsid w:val="F7EB69B4"/>
    <w:rsid w:val="F7EDB0FD"/>
    <w:rsid w:val="F7EE2706"/>
    <w:rsid w:val="F7EE8AC8"/>
    <w:rsid w:val="F7EF0326"/>
    <w:rsid w:val="F7EF34FC"/>
    <w:rsid w:val="F7EF8B7A"/>
    <w:rsid w:val="F7F5101B"/>
    <w:rsid w:val="F7F54F79"/>
    <w:rsid w:val="F7F77D94"/>
    <w:rsid w:val="F7FDFCF0"/>
    <w:rsid w:val="F7FF35EB"/>
    <w:rsid w:val="F7FF48E4"/>
    <w:rsid w:val="F8F4DE69"/>
    <w:rsid w:val="F96FFBDD"/>
    <w:rsid w:val="F97DB6F9"/>
    <w:rsid w:val="F99E6776"/>
    <w:rsid w:val="F9CDB95D"/>
    <w:rsid w:val="F9DE4F97"/>
    <w:rsid w:val="F9DF572F"/>
    <w:rsid w:val="F9FFDA40"/>
    <w:rsid w:val="F9FFF4C2"/>
    <w:rsid w:val="FA7A06FB"/>
    <w:rsid w:val="FA7F0B6C"/>
    <w:rsid w:val="FABAF142"/>
    <w:rsid w:val="FABBA7E3"/>
    <w:rsid w:val="FAF41D82"/>
    <w:rsid w:val="FAFAE4C6"/>
    <w:rsid w:val="FB3CBC4A"/>
    <w:rsid w:val="FB6ED0F6"/>
    <w:rsid w:val="FB6FEAAC"/>
    <w:rsid w:val="FB7F7BB8"/>
    <w:rsid w:val="FB7FDAE1"/>
    <w:rsid w:val="FB7FEE99"/>
    <w:rsid w:val="FBAB6ECD"/>
    <w:rsid w:val="FBB35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12</Pages>
  <Words>930</Words>
  <Characters>5307</Characters>
  <Application>Microsoft Office Word</Application>
  <DocSecurity>0</DocSecurity>
  <Lines>44</Lines>
  <Paragraphs>12</Paragraphs>
  <ScaleCrop>false</ScaleCrop>
  <Company>tjszf</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24</cp:revision>
  <cp:lastPrinted>2020-12-30T01:46:00Z</cp:lastPrinted>
  <dcterms:created xsi:type="dcterms:W3CDTF">2014-06-13T00:51:00Z</dcterms:created>
  <dcterms:modified xsi:type="dcterms:W3CDTF">2024-07-19T09:12:00Z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