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68" w:rsidRPr="0045615F" w:rsidRDefault="009D213C" w:rsidP="0045615F">
      <w:pPr>
        <w:jc w:val="center"/>
        <w:rPr>
          <w:rFonts w:ascii="方正小标宋简体" w:eastAsia="方正小标宋简体" w:hint="eastAsia"/>
          <w:sz w:val="44"/>
          <w:szCs w:val="44"/>
        </w:rPr>
      </w:pPr>
      <w:r w:rsidRPr="0045615F">
        <w:rPr>
          <w:rFonts w:ascii="方正小标宋简体" w:eastAsia="方正小标宋简体" w:hint="eastAsia"/>
          <w:sz w:val="44"/>
          <w:szCs w:val="44"/>
        </w:rPr>
        <w:t>天津市人民政府办公厅</w:t>
      </w:r>
      <w:r w:rsidRPr="0045615F">
        <w:rPr>
          <w:rFonts w:ascii="方正小标宋简体" w:eastAsia="方正小标宋简体" w:hint="eastAsia"/>
          <w:sz w:val="44"/>
          <w:szCs w:val="44"/>
        </w:rPr>
        <w:t>关于印发</w:t>
      </w:r>
    </w:p>
    <w:p w:rsidR="008A4368" w:rsidRPr="0045615F" w:rsidRDefault="009D213C" w:rsidP="0045615F">
      <w:pPr>
        <w:jc w:val="center"/>
        <w:rPr>
          <w:rFonts w:ascii="方正小标宋简体" w:eastAsia="方正小标宋简体" w:hint="eastAsia"/>
          <w:sz w:val="44"/>
          <w:szCs w:val="44"/>
        </w:rPr>
      </w:pPr>
      <w:r w:rsidRPr="0045615F">
        <w:rPr>
          <w:rFonts w:ascii="方正小标宋简体" w:eastAsia="方正小标宋简体" w:hint="eastAsia"/>
          <w:sz w:val="44"/>
          <w:szCs w:val="44"/>
        </w:rPr>
        <w:t>天津市人民政府</w:t>
      </w:r>
      <w:r w:rsidRPr="0045615F">
        <w:rPr>
          <w:rFonts w:ascii="方正小标宋简体" w:eastAsia="方正小标宋简体" w:hint="eastAsia"/>
          <w:sz w:val="44"/>
          <w:szCs w:val="44"/>
        </w:rPr>
        <w:t>2023</w:t>
      </w:r>
      <w:r w:rsidRPr="0045615F">
        <w:rPr>
          <w:rFonts w:ascii="方正小标宋简体" w:eastAsia="方正小标宋简体" w:hint="eastAsia"/>
          <w:sz w:val="44"/>
          <w:szCs w:val="44"/>
        </w:rPr>
        <w:t>年度重大</w:t>
      </w:r>
    </w:p>
    <w:p w:rsidR="008A4368" w:rsidRPr="0045615F" w:rsidRDefault="009D213C" w:rsidP="0045615F">
      <w:pPr>
        <w:jc w:val="center"/>
        <w:rPr>
          <w:rFonts w:ascii="方正小标宋简体" w:eastAsia="方正小标宋简体" w:hint="eastAsia"/>
          <w:sz w:val="44"/>
          <w:szCs w:val="44"/>
        </w:rPr>
      </w:pPr>
      <w:r w:rsidRPr="0045615F">
        <w:rPr>
          <w:rFonts w:ascii="方正小标宋简体" w:eastAsia="方正小标宋简体" w:hint="eastAsia"/>
          <w:sz w:val="44"/>
          <w:szCs w:val="44"/>
        </w:rPr>
        <w:t>行政决策事项目录的通知</w:t>
      </w:r>
    </w:p>
    <w:p w:rsidR="008A4368" w:rsidRDefault="008A4368">
      <w:pPr>
        <w:pStyle w:val="a3"/>
        <w:rPr>
          <w:rFonts w:ascii="仿宋_GB2312" w:eastAsia="仿宋_GB2312" w:hAnsi="仿宋_GB2312" w:cs="仿宋_GB2312"/>
          <w:szCs w:val="32"/>
        </w:rPr>
      </w:pPr>
    </w:p>
    <w:p w:rsidR="008A4368" w:rsidRDefault="009D213C">
      <w:pPr>
        <w:pStyle w:val="a3"/>
        <w:rPr>
          <w:rFonts w:ascii="仿宋_GB2312" w:eastAsia="仿宋_GB2312"/>
        </w:rPr>
      </w:pPr>
      <w:r>
        <w:rPr>
          <w:rFonts w:ascii="仿宋_GB2312" w:eastAsia="仿宋_GB2312" w:hint="eastAsia"/>
        </w:rPr>
        <w:t>各区人民政府，市政府各委、办、局：</w:t>
      </w:r>
    </w:p>
    <w:p w:rsidR="008A4368" w:rsidRDefault="009D213C" w:rsidP="0045615F">
      <w:pPr>
        <w:pStyle w:val="a4"/>
        <w:tabs>
          <w:tab w:val="left" w:pos="7920"/>
        </w:tabs>
        <w:ind w:firstLineChars="200" w:firstLine="622"/>
        <w:rPr>
          <w:rFonts w:eastAsia="仿宋_GB2312"/>
          <w:szCs w:val="32"/>
        </w:rPr>
      </w:pPr>
      <w:r>
        <w:rPr>
          <w:rFonts w:eastAsia="仿宋_GB2312" w:hint="eastAsia"/>
          <w:szCs w:val="32"/>
        </w:rPr>
        <w:t>为进一步规范重大行政决策行为，推进科学决策、民主决策、依法决策，根据《重大行政决策程序暂行条例》、《天津市重大行政决策程序规定》等有关规定，经市委、市政府同意，现将《天津市人民政府</w:t>
      </w:r>
      <w:r>
        <w:rPr>
          <w:rFonts w:eastAsia="仿宋_GB2312" w:hint="eastAsia"/>
          <w:szCs w:val="32"/>
        </w:rPr>
        <w:t>2023</w:t>
      </w:r>
      <w:r>
        <w:rPr>
          <w:rFonts w:eastAsia="仿宋_GB2312" w:hint="eastAsia"/>
          <w:szCs w:val="32"/>
        </w:rPr>
        <w:t>年度重大行政决策事项目录》印发给你们，并就有关工作通知如下：</w:t>
      </w:r>
    </w:p>
    <w:p w:rsidR="008A4368" w:rsidRDefault="009D213C" w:rsidP="0045615F">
      <w:pPr>
        <w:pStyle w:val="a4"/>
        <w:tabs>
          <w:tab w:val="left" w:pos="7920"/>
        </w:tabs>
        <w:ind w:firstLineChars="200" w:firstLine="622"/>
        <w:rPr>
          <w:rFonts w:eastAsia="仿宋_GB2312"/>
          <w:szCs w:val="32"/>
        </w:rPr>
      </w:pPr>
      <w:r>
        <w:rPr>
          <w:rFonts w:eastAsia="仿宋_GB2312" w:hint="eastAsia"/>
          <w:szCs w:val="32"/>
        </w:rPr>
        <w:t>一、列入目录的重大行政决策事项承办单位要认真组织实施，落实责任分工，依法履行公众参与、专家论证、风险评估、合法性审查和集体讨论决定等法定程序，把握时间节点，确保按时完成。承办单位在提请市政府常务会议集体讨论决定时，应报告履行重大行政决策程序情况。</w:t>
      </w:r>
    </w:p>
    <w:p w:rsidR="008A4368" w:rsidRDefault="009D213C" w:rsidP="0045615F">
      <w:pPr>
        <w:pStyle w:val="a4"/>
        <w:tabs>
          <w:tab w:val="left" w:pos="7920"/>
        </w:tabs>
        <w:ind w:firstLineChars="200" w:firstLine="622"/>
        <w:rPr>
          <w:rFonts w:eastAsia="仿宋_GB2312"/>
          <w:szCs w:val="32"/>
        </w:rPr>
      </w:pPr>
      <w:r>
        <w:rPr>
          <w:rFonts w:eastAsia="仿宋_GB2312" w:hint="eastAsia"/>
          <w:szCs w:val="32"/>
        </w:rPr>
        <w:t>二、目录实行动态管理。根据市委、市政府年度重点工作任务的实际情况，确需对目录进行调整的，承办单位要认真研究论证，提出调整建议，按程序报经批准后公布。</w:t>
      </w:r>
    </w:p>
    <w:p w:rsidR="008A4368" w:rsidRDefault="009D213C" w:rsidP="0045615F">
      <w:pPr>
        <w:pStyle w:val="a4"/>
        <w:tabs>
          <w:tab w:val="left" w:pos="7920"/>
        </w:tabs>
        <w:ind w:firstLineChars="200" w:firstLine="622"/>
        <w:rPr>
          <w:rFonts w:eastAsia="仿宋_GB2312"/>
          <w:szCs w:val="32"/>
        </w:rPr>
      </w:pPr>
      <w:r>
        <w:rPr>
          <w:rFonts w:eastAsia="仿宋_GB2312" w:hint="eastAsia"/>
          <w:szCs w:val="32"/>
        </w:rPr>
        <w:t>三、承办单位应当在重大行政决策作出后</w:t>
      </w:r>
      <w:r>
        <w:rPr>
          <w:rFonts w:eastAsia="仿宋_GB2312" w:hint="eastAsia"/>
          <w:szCs w:val="32"/>
        </w:rPr>
        <w:t>30</w:t>
      </w:r>
      <w:r>
        <w:rPr>
          <w:rFonts w:eastAsia="仿宋_GB2312" w:hint="eastAsia"/>
          <w:szCs w:val="32"/>
        </w:rPr>
        <w:t>日内向市政府办公厅移交相关材料。</w:t>
      </w:r>
    </w:p>
    <w:p w:rsidR="0045615F" w:rsidRDefault="0045615F" w:rsidP="0045615F">
      <w:pPr>
        <w:pStyle w:val="a3"/>
        <w:rPr>
          <w:rFonts w:eastAsia="仿宋_GB2312" w:hint="eastAsia"/>
          <w:szCs w:val="32"/>
        </w:rPr>
      </w:pPr>
      <w:r>
        <w:rPr>
          <w:rFonts w:eastAsia="仿宋_GB2312" w:hint="eastAsia"/>
          <w:szCs w:val="32"/>
        </w:rPr>
        <w:lastRenderedPageBreak/>
        <w:t xml:space="preserve">　　　　　　　　　　　</w:t>
      </w:r>
      <w:r w:rsidRPr="0045615F">
        <w:rPr>
          <w:rFonts w:eastAsia="仿宋_GB2312" w:hint="eastAsia"/>
          <w:szCs w:val="32"/>
        </w:rPr>
        <w:t>天津市人民政府办公厅</w:t>
      </w:r>
    </w:p>
    <w:p w:rsidR="008A4368" w:rsidRDefault="0045615F" w:rsidP="0045615F">
      <w:pPr>
        <w:pStyle w:val="a3"/>
        <w:rPr>
          <w:rFonts w:eastAsia="仿宋_GB2312"/>
          <w:szCs w:val="32"/>
        </w:rPr>
      </w:pPr>
      <w:r>
        <w:rPr>
          <w:rFonts w:eastAsia="仿宋_GB2312" w:hint="eastAsia"/>
          <w:szCs w:val="32"/>
        </w:rPr>
        <w:t xml:space="preserve">　　　　　　　　　　　　</w:t>
      </w:r>
      <w:r w:rsidR="009D213C">
        <w:rPr>
          <w:rFonts w:eastAsia="仿宋_GB2312" w:hint="eastAsia"/>
          <w:szCs w:val="32"/>
        </w:rPr>
        <w:t>202</w:t>
      </w:r>
      <w:r w:rsidR="009D213C">
        <w:rPr>
          <w:rFonts w:eastAsia="仿宋_GB2312"/>
          <w:szCs w:val="32"/>
        </w:rPr>
        <w:t>3</w:t>
      </w:r>
      <w:r w:rsidR="009D213C">
        <w:rPr>
          <w:rFonts w:eastAsia="仿宋_GB2312" w:hint="eastAsia"/>
          <w:szCs w:val="32"/>
        </w:rPr>
        <w:t>年</w:t>
      </w:r>
      <w:r w:rsidR="009D213C">
        <w:rPr>
          <w:rFonts w:eastAsia="仿宋_GB2312"/>
          <w:szCs w:val="32"/>
        </w:rPr>
        <w:t>5</w:t>
      </w:r>
      <w:r w:rsidR="009D213C">
        <w:rPr>
          <w:rFonts w:eastAsia="仿宋_GB2312" w:hint="eastAsia"/>
          <w:szCs w:val="32"/>
        </w:rPr>
        <w:t>月</w:t>
      </w:r>
      <w:r w:rsidR="009D213C">
        <w:rPr>
          <w:rFonts w:eastAsia="仿宋_GB2312"/>
          <w:szCs w:val="32"/>
        </w:rPr>
        <w:t>10</w:t>
      </w:r>
      <w:r w:rsidR="009D213C">
        <w:rPr>
          <w:rFonts w:eastAsia="仿宋_GB2312" w:hint="eastAsia"/>
          <w:szCs w:val="32"/>
        </w:rPr>
        <w:t>日</w:t>
      </w:r>
      <w:r w:rsidR="009D213C">
        <w:rPr>
          <w:rFonts w:eastAsia="仿宋_GB2312" w:hint="eastAsia"/>
          <w:szCs w:val="32"/>
        </w:rPr>
        <w:t xml:space="preserve">        </w:t>
      </w:r>
    </w:p>
    <w:p w:rsidR="008A4368" w:rsidRDefault="009D213C">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8A4368" w:rsidRDefault="008A4368">
      <w:pPr>
        <w:pStyle w:val="a3"/>
        <w:rPr>
          <w:rFonts w:eastAsia="仿宋_GB2312"/>
          <w:szCs w:val="32"/>
        </w:rPr>
      </w:pPr>
    </w:p>
    <w:p w:rsidR="008A4368" w:rsidRDefault="008A4368" w:rsidP="0045615F">
      <w:pPr>
        <w:pStyle w:val="a3"/>
        <w:ind w:left="914" w:hangingChars="294" w:hanging="914"/>
        <w:rPr>
          <w:rFonts w:eastAsia="仿宋_GB2312"/>
          <w:szCs w:val="32"/>
        </w:rPr>
        <w:sectPr w:rsidR="008A4368">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pPr>
    </w:p>
    <w:p w:rsidR="008A4368" w:rsidRPr="0045615F" w:rsidRDefault="009D213C" w:rsidP="0045615F">
      <w:pPr>
        <w:jc w:val="center"/>
        <w:rPr>
          <w:rFonts w:ascii="方正小标宋简体" w:eastAsia="方正小标宋简体" w:hint="eastAsia"/>
          <w:sz w:val="44"/>
          <w:szCs w:val="44"/>
        </w:rPr>
      </w:pPr>
      <w:r w:rsidRPr="0045615F">
        <w:rPr>
          <w:rFonts w:ascii="方正小标宋简体" w:eastAsia="方正小标宋简体" w:hint="eastAsia"/>
          <w:sz w:val="44"/>
          <w:szCs w:val="44"/>
        </w:rPr>
        <w:lastRenderedPageBreak/>
        <w:t>天津</w:t>
      </w:r>
      <w:r w:rsidRPr="0045615F">
        <w:rPr>
          <w:rFonts w:ascii="方正小标宋简体" w:eastAsia="方正小标宋简体" w:hint="eastAsia"/>
          <w:sz w:val="44"/>
          <w:szCs w:val="44"/>
        </w:rPr>
        <w:t>市</w:t>
      </w:r>
      <w:r w:rsidRPr="0045615F">
        <w:rPr>
          <w:rFonts w:ascii="方正小标宋简体" w:eastAsia="方正小标宋简体" w:hint="eastAsia"/>
          <w:sz w:val="44"/>
          <w:szCs w:val="44"/>
        </w:rPr>
        <w:t>人民政府</w:t>
      </w:r>
      <w:r w:rsidRPr="0045615F">
        <w:rPr>
          <w:rFonts w:ascii="方正小标宋简体" w:eastAsia="方正小标宋简体" w:hint="eastAsia"/>
          <w:sz w:val="44"/>
          <w:szCs w:val="44"/>
        </w:rPr>
        <w:t>202</w:t>
      </w:r>
      <w:r w:rsidRPr="0045615F">
        <w:rPr>
          <w:rFonts w:ascii="方正小标宋简体" w:eastAsia="方正小标宋简体" w:hint="eastAsia"/>
          <w:sz w:val="44"/>
          <w:szCs w:val="44"/>
        </w:rPr>
        <w:t>3</w:t>
      </w:r>
      <w:r w:rsidRPr="0045615F">
        <w:rPr>
          <w:rFonts w:ascii="方正小标宋简体" w:eastAsia="方正小标宋简体" w:hint="eastAsia"/>
          <w:sz w:val="44"/>
          <w:szCs w:val="44"/>
        </w:rPr>
        <w:t>年度</w:t>
      </w:r>
    </w:p>
    <w:p w:rsidR="008A4368" w:rsidRPr="0045615F" w:rsidRDefault="009D213C" w:rsidP="0045615F">
      <w:pPr>
        <w:jc w:val="center"/>
        <w:rPr>
          <w:rFonts w:ascii="方正小标宋简体" w:eastAsia="方正小标宋简体" w:hint="eastAsia"/>
          <w:sz w:val="44"/>
          <w:szCs w:val="44"/>
        </w:rPr>
      </w:pPr>
      <w:r w:rsidRPr="0045615F">
        <w:rPr>
          <w:rFonts w:ascii="方正小标宋简体" w:eastAsia="方正小标宋简体" w:hint="eastAsia"/>
          <w:sz w:val="44"/>
          <w:szCs w:val="44"/>
        </w:rPr>
        <w:t>重大行政决策</w:t>
      </w:r>
      <w:r w:rsidRPr="0045615F">
        <w:rPr>
          <w:rFonts w:ascii="方正小标宋简体" w:eastAsia="方正小标宋简体" w:hint="eastAsia"/>
          <w:sz w:val="44"/>
          <w:szCs w:val="44"/>
        </w:rPr>
        <w:t>事项目录</w:t>
      </w:r>
    </w:p>
    <w:p w:rsidR="008A4368" w:rsidRDefault="008A4368">
      <w:pPr>
        <w:pStyle w:val="a3"/>
        <w:jc w:val="center"/>
        <w:rPr>
          <w:rFonts w:eastAsia="楷体_GB2312" w:cs="楷体_GB231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4038"/>
        <w:gridCol w:w="2458"/>
        <w:gridCol w:w="1518"/>
      </w:tblGrid>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黑体" w:cs="黑体"/>
                <w:sz w:val="28"/>
                <w:szCs w:val="28"/>
              </w:rPr>
            </w:pPr>
            <w:r w:rsidRPr="009D213C">
              <w:rPr>
                <w:rFonts w:eastAsia="黑体" w:cs="黑体" w:hint="eastAsia"/>
                <w:kern w:val="0"/>
                <w:sz w:val="28"/>
                <w:szCs w:val="28"/>
              </w:rPr>
              <w:t>序号</w:t>
            </w:r>
          </w:p>
        </w:tc>
        <w:tc>
          <w:tcPr>
            <w:tcW w:w="4038" w:type="dxa"/>
            <w:shd w:val="clear" w:color="auto" w:fill="auto"/>
            <w:vAlign w:val="center"/>
          </w:tcPr>
          <w:p w:rsidR="008A4368" w:rsidRPr="009D213C" w:rsidRDefault="009D213C" w:rsidP="009D213C">
            <w:pPr>
              <w:snapToGrid w:val="0"/>
              <w:jc w:val="center"/>
              <w:rPr>
                <w:rFonts w:eastAsia="黑体" w:cs="黑体"/>
                <w:sz w:val="28"/>
                <w:szCs w:val="28"/>
              </w:rPr>
            </w:pPr>
            <w:r w:rsidRPr="009D213C">
              <w:rPr>
                <w:rFonts w:eastAsia="黑体" w:cs="黑体" w:hint="eastAsia"/>
                <w:kern w:val="0"/>
                <w:sz w:val="28"/>
                <w:szCs w:val="28"/>
              </w:rPr>
              <w:t>决策事项名称</w:t>
            </w:r>
          </w:p>
        </w:tc>
        <w:tc>
          <w:tcPr>
            <w:tcW w:w="2458" w:type="dxa"/>
            <w:shd w:val="clear" w:color="auto" w:fill="auto"/>
            <w:vAlign w:val="center"/>
          </w:tcPr>
          <w:p w:rsidR="008A4368" w:rsidRPr="009D213C" w:rsidRDefault="009D213C" w:rsidP="009D213C">
            <w:pPr>
              <w:snapToGrid w:val="0"/>
              <w:jc w:val="center"/>
              <w:rPr>
                <w:rFonts w:eastAsia="黑体" w:cs="黑体"/>
                <w:sz w:val="28"/>
                <w:szCs w:val="28"/>
              </w:rPr>
            </w:pPr>
            <w:r w:rsidRPr="009D213C">
              <w:rPr>
                <w:rFonts w:eastAsia="黑体" w:cs="黑体" w:hint="eastAsia"/>
                <w:kern w:val="0"/>
                <w:sz w:val="28"/>
                <w:szCs w:val="28"/>
              </w:rPr>
              <w:t>承办单位</w:t>
            </w:r>
          </w:p>
        </w:tc>
        <w:tc>
          <w:tcPr>
            <w:tcW w:w="1518" w:type="dxa"/>
            <w:shd w:val="clear" w:color="auto" w:fill="auto"/>
            <w:vAlign w:val="center"/>
          </w:tcPr>
          <w:p w:rsidR="008A4368" w:rsidRPr="009D213C" w:rsidRDefault="009D213C" w:rsidP="009D213C">
            <w:pPr>
              <w:snapToGrid w:val="0"/>
              <w:jc w:val="center"/>
              <w:rPr>
                <w:rFonts w:eastAsia="黑体" w:cs="黑体"/>
                <w:sz w:val="28"/>
                <w:szCs w:val="28"/>
              </w:rPr>
            </w:pPr>
            <w:r w:rsidRPr="009D213C">
              <w:rPr>
                <w:rFonts w:eastAsia="黑体" w:cs="黑体" w:hint="eastAsia"/>
                <w:sz w:val="28"/>
                <w:szCs w:val="28"/>
              </w:rPr>
              <w:t>时间安排</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1</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制定天津市</w:t>
            </w:r>
            <w:r w:rsidRPr="009D213C">
              <w:rPr>
                <w:rFonts w:eastAsia="仿宋_GB2312" w:cs="仿宋_GB2312" w:hint="eastAsia"/>
                <w:sz w:val="28"/>
                <w:szCs w:val="28"/>
                <w:lang w:val="en"/>
              </w:rPr>
              <w:t>65</w:t>
            </w:r>
            <w:r w:rsidRPr="009D213C">
              <w:rPr>
                <w:rFonts w:eastAsia="仿宋_GB2312" w:cs="仿宋_GB2312" w:hint="eastAsia"/>
                <w:sz w:val="28"/>
                <w:szCs w:val="28"/>
                <w:lang w:val="en"/>
              </w:rPr>
              <w:t>岁以上老年人免费乘坐公共汽车实施办法</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市交通运输委</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第二季度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kern w:val="0"/>
                <w:sz w:val="28"/>
                <w:szCs w:val="28"/>
              </w:rPr>
              <w:t>2</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编制滨海新区国土空间总体规划</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滨海新区人民政府</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第三季度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kern w:val="0"/>
                <w:sz w:val="28"/>
                <w:szCs w:val="28"/>
              </w:rPr>
              <w:t>3</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制定天津市国有建设用地有偿使用办法</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市规划资源局</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第三季度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4</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制定天津市农村宅基地管理办法</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市农业农村委</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第三季度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5</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制定关于加强违规低速电动车管理的通告</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市公安局</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第三季度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6</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制定天津市质量攻关管理办法</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市市场监管委</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lang w:val="en"/>
              </w:rPr>
              <w:t>第四季度</w:t>
            </w:r>
          </w:p>
        </w:tc>
      </w:tr>
      <w:tr w:rsidR="008A4368" w:rsidTr="009D213C">
        <w:trPr>
          <w:cantSplit/>
          <w:trHeight w:val="850"/>
          <w:jc w:val="center"/>
        </w:trPr>
        <w:tc>
          <w:tcPr>
            <w:tcW w:w="793"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7</w:t>
            </w:r>
          </w:p>
        </w:tc>
        <w:tc>
          <w:tcPr>
            <w:tcW w:w="4038" w:type="dxa"/>
            <w:shd w:val="clear" w:color="auto" w:fill="auto"/>
            <w:vAlign w:val="center"/>
          </w:tcPr>
          <w:p w:rsidR="008A4368" w:rsidRPr="009D213C" w:rsidRDefault="009D213C" w:rsidP="009D213C">
            <w:pPr>
              <w:snapToGrid w:val="0"/>
              <w:rPr>
                <w:rFonts w:eastAsia="仿宋_GB2312" w:cs="仿宋_GB2312"/>
                <w:sz w:val="28"/>
                <w:szCs w:val="28"/>
              </w:rPr>
            </w:pPr>
            <w:r w:rsidRPr="009D213C">
              <w:rPr>
                <w:rFonts w:eastAsia="仿宋_GB2312" w:cs="仿宋_GB2312" w:hint="eastAsia"/>
                <w:sz w:val="28"/>
                <w:szCs w:val="28"/>
                <w:lang w:val="en"/>
              </w:rPr>
              <w:t>制定天津市基本建设工程考古工作管理办法</w:t>
            </w:r>
          </w:p>
        </w:tc>
        <w:tc>
          <w:tcPr>
            <w:tcW w:w="245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市文化和旅游局</w:t>
            </w:r>
          </w:p>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rPr>
              <w:t>（市文物局）</w:t>
            </w:r>
          </w:p>
        </w:tc>
        <w:tc>
          <w:tcPr>
            <w:tcW w:w="1518" w:type="dxa"/>
            <w:shd w:val="clear" w:color="auto" w:fill="auto"/>
            <w:vAlign w:val="center"/>
          </w:tcPr>
          <w:p w:rsidR="008A4368" w:rsidRPr="009D213C" w:rsidRDefault="009D213C" w:rsidP="009D213C">
            <w:pPr>
              <w:snapToGrid w:val="0"/>
              <w:jc w:val="center"/>
              <w:rPr>
                <w:rFonts w:eastAsia="仿宋_GB2312" w:cs="仿宋_GB2312"/>
                <w:sz w:val="28"/>
                <w:szCs w:val="28"/>
              </w:rPr>
            </w:pPr>
            <w:r w:rsidRPr="009D213C">
              <w:rPr>
                <w:rFonts w:eastAsia="仿宋_GB2312" w:cs="仿宋_GB2312" w:hint="eastAsia"/>
                <w:sz w:val="28"/>
                <w:szCs w:val="28"/>
                <w:lang w:val="en"/>
              </w:rPr>
              <w:t>第四季度</w:t>
            </w:r>
          </w:p>
        </w:tc>
      </w:tr>
    </w:tbl>
    <w:p w:rsidR="008A4368" w:rsidRDefault="009D213C" w:rsidP="0045615F">
      <w:pPr>
        <w:pStyle w:val="a3"/>
        <w:snapToGrid w:val="0"/>
        <w:spacing w:beforeLines="50" w:before="144"/>
        <w:ind w:firstLineChars="200" w:firstLine="542"/>
        <w:rPr>
          <w:rFonts w:eastAsia="楷体_GB2312" w:cs="楷体_GB2312"/>
          <w:spacing w:val="-4"/>
          <w:sz w:val="28"/>
          <w:szCs w:val="28"/>
        </w:rPr>
      </w:pPr>
      <w:r>
        <w:rPr>
          <w:rFonts w:eastAsia="楷体_GB2312" w:cs="楷体_GB2312" w:hint="eastAsia"/>
          <w:sz w:val="28"/>
          <w:szCs w:val="28"/>
        </w:rPr>
        <w:t>注：</w:t>
      </w:r>
      <w:r>
        <w:rPr>
          <w:rFonts w:eastAsia="楷体_GB2312" w:cs="楷体_GB2312" w:hint="eastAsia"/>
          <w:spacing w:val="-4"/>
          <w:sz w:val="28"/>
          <w:szCs w:val="28"/>
        </w:rPr>
        <w:t>根据</w:t>
      </w:r>
      <w:r>
        <w:rPr>
          <w:rFonts w:eastAsia="楷体_GB2312" w:cs="楷体_GB2312" w:hint="eastAsia"/>
          <w:spacing w:val="-4"/>
          <w:sz w:val="28"/>
          <w:szCs w:val="28"/>
          <w:lang w:val="en"/>
        </w:rPr>
        <w:t>《天津市重大行政决策程序规定》</w:t>
      </w:r>
      <w:r>
        <w:rPr>
          <w:rFonts w:eastAsia="楷体_GB2312" w:cs="楷体_GB2312" w:hint="eastAsia"/>
          <w:spacing w:val="-4"/>
          <w:sz w:val="28"/>
          <w:szCs w:val="28"/>
        </w:rPr>
        <w:t>相关规定，将部分</w:t>
      </w:r>
      <w:r>
        <w:rPr>
          <w:rFonts w:eastAsia="楷体_GB2312" w:cs="楷体_GB2312" w:hint="eastAsia"/>
          <w:spacing w:val="-4"/>
          <w:sz w:val="28"/>
          <w:szCs w:val="28"/>
        </w:rPr>
        <w:t>2022</w:t>
      </w:r>
      <w:r>
        <w:rPr>
          <w:rFonts w:eastAsia="楷体_GB2312" w:cs="楷体_GB2312" w:hint="eastAsia"/>
          <w:spacing w:val="-4"/>
          <w:sz w:val="28"/>
          <w:szCs w:val="28"/>
        </w:rPr>
        <w:t>年度</w:t>
      </w:r>
    </w:p>
    <w:p w:rsidR="008A4368" w:rsidRPr="0045615F" w:rsidRDefault="009D213C" w:rsidP="0045615F">
      <w:pPr>
        <w:pStyle w:val="a3"/>
        <w:snapToGrid w:val="0"/>
        <w:ind w:firstLineChars="205" w:firstLine="539"/>
        <w:rPr>
          <w:rFonts w:eastAsia="仿宋_GB2312"/>
          <w:szCs w:val="32"/>
        </w:rPr>
      </w:pPr>
      <w:r>
        <w:rPr>
          <w:rFonts w:eastAsia="楷体_GB2312" w:cs="楷体_GB2312"/>
          <w:spacing w:val="-4"/>
          <w:sz w:val="28"/>
          <w:szCs w:val="28"/>
        </w:rPr>
        <w:t xml:space="preserve">    </w:t>
      </w:r>
      <w:r>
        <w:rPr>
          <w:rFonts w:eastAsia="楷体_GB2312" w:cs="楷体_GB2312" w:hint="eastAsia"/>
          <w:spacing w:val="-4"/>
          <w:sz w:val="28"/>
          <w:szCs w:val="28"/>
        </w:rPr>
        <w:t>市政府重大行政决策事项调整至</w:t>
      </w:r>
      <w:r>
        <w:rPr>
          <w:rFonts w:eastAsia="楷体_GB2312" w:cs="楷体_GB2312" w:hint="eastAsia"/>
          <w:spacing w:val="-4"/>
          <w:sz w:val="28"/>
          <w:szCs w:val="28"/>
        </w:rPr>
        <w:t>2023</w:t>
      </w:r>
      <w:r>
        <w:rPr>
          <w:rFonts w:eastAsia="楷体_GB2312" w:cs="楷体_GB2312" w:hint="eastAsia"/>
          <w:spacing w:val="-4"/>
          <w:sz w:val="28"/>
          <w:szCs w:val="28"/>
        </w:rPr>
        <w:t>年度实施。</w:t>
      </w:r>
      <w:bookmarkStart w:id="0" w:name="_GoBack"/>
      <w:bookmarkEnd w:id="0"/>
    </w:p>
    <w:p w:rsidR="008A4368" w:rsidRDefault="008A4368">
      <w:pPr>
        <w:pStyle w:val="a3"/>
        <w:rPr>
          <w:sz w:val="10"/>
          <w:szCs w:val="10"/>
        </w:rPr>
      </w:pPr>
    </w:p>
    <w:sectPr w:rsidR="008A436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3C" w:rsidRDefault="009D213C">
      <w:r>
        <w:separator/>
      </w:r>
    </w:p>
  </w:endnote>
  <w:endnote w:type="continuationSeparator" w:id="0">
    <w:p w:rsidR="009D213C" w:rsidRDefault="009D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68" w:rsidRDefault="009D213C">
    <w:pPr>
      <w:pStyle w:val="a7"/>
      <w:framePr w:wrap="around" w:vAnchor="text" w:hAnchor="margin" w:xAlign="outside" w:y="1"/>
      <w:rPr>
        <w:rStyle w:val="aa"/>
      </w:rPr>
    </w:pPr>
    <w:r>
      <w:fldChar w:fldCharType="begin"/>
    </w:r>
    <w:r>
      <w:rPr>
        <w:rStyle w:val="aa"/>
      </w:rPr>
      <w:instrText xml:space="preserve">PAGE  </w:instrText>
    </w:r>
    <w:r>
      <w:fldChar w:fldCharType="end"/>
    </w:r>
  </w:p>
  <w:p w:rsidR="008A4368" w:rsidRDefault="008A4368">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68" w:rsidRDefault="009D213C">
    <w:pPr>
      <w:pStyle w:val="a7"/>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sz w:val="28"/>
      </w:rPr>
      <w:fldChar w:fldCharType="begin"/>
    </w:r>
    <w:r>
      <w:rPr>
        <w:rStyle w:val="aa"/>
        <w:sz w:val="28"/>
      </w:rPr>
      <w:instrText xml:space="preserve">PAGE  </w:instrText>
    </w:r>
    <w:r>
      <w:rPr>
        <w:sz w:val="28"/>
      </w:rPr>
      <w:fldChar w:fldCharType="separate"/>
    </w:r>
    <w:r w:rsidR="0045615F">
      <w:rPr>
        <w:rStyle w:val="aa"/>
        <w:noProof/>
        <w:sz w:val="28"/>
      </w:rPr>
      <w:t>3</w:t>
    </w:r>
    <w:r>
      <w:rPr>
        <w:sz w:val="28"/>
      </w:rPr>
      <w:fldChar w:fldCharType="end"/>
    </w:r>
    <w:r>
      <w:rPr>
        <w:rStyle w:val="aa"/>
        <w:sz w:val="28"/>
      </w:rPr>
      <w:t xml:space="preserve"> </w:t>
    </w:r>
    <w:r>
      <w:rPr>
        <w:rStyle w:val="aa"/>
        <w:rFonts w:hint="eastAsia"/>
        <w:sz w:val="28"/>
      </w:rPr>
      <w:t>—</w:t>
    </w:r>
  </w:p>
  <w:p w:rsidR="008A4368" w:rsidRDefault="008A436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3C" w:rsidRDefault="009D213C">
      <w:r>
        <w:separator/>
      </w:r>
    </w:p>
  </w:footnote>
  <w:footnote w:type="continuationSeparator" w:id="0">
    <w:p w:rsidR="009D213C" w:rsidRDefault="009D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68" w:rsidRDefault="008A4368">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DF3FB7"/>
    <w:rsid w:val="BBB39822"/>
    <w:rsid w:val="BF7F705B"/>
    <w:rsid w:val="CDF99244"/>
    <w:rsid w:val="D67C42A4"/>
    <w:rsid w:val="DF1F6D5D"/>
    <w:rsid w:val="E73E29A6"/>
    <w:rsid w:val="FCB13C50"/>
    <w:rsid w:val="FDFFA77E"/>
    <w:rsid w:val="FF3FDF84"/>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5615F"/>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A4368"/>
    <w:rsid w:val="008D6530"/>
    <w:rsid w:val="008E29A0"/>
    <w:rsid w:val="008F2448"/>
    <w:rsid w:val="00912EC7"/>
    <w:rsid w:val="00942266"/>
    <w:rsid w:val="00963484"/>
    <w:rsid w:val="009920BF"/>
    <w:rsid w:val="0099656B"/>
    <w:rsid w:val="009C102D"/>
    <w:rsid w:val="009C116B"/>
    <w:rsid w:val="009D213C"/>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3D7D3F9A"/>
    <w:rsid w:val="4BCEDF44"/>
    <w:rsid w:val="67EF89D4"/>
    <w:rsid w:val="6DD55702"/>
    <w:rsid w:val="75FFD392"/>
    <w:rsid w:val="7AFEF08A"/>
    <w:rsid w:val="7E2F3E49"/>
    <w:rsid w:val="7FED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125</Words>
  <Characters>716</Characters>
  <Application>Microsoft Office Word</Application>
  <DocSecurity>0</DocSecurity>
  <Lines>5</Lines>
  <Paragraphs>1</Paragraphs>
  <ScaleCrop>false</ScaleCrop>
  <Company>tjszf</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2023-05-07T09:13:00Z</cp:lastPrinted>
  <dcterms:created xsi:type="dcterms:W3CDTF">2014-06-10T00:51:00Z</dcterms:created>
  <dcterms:modified xsi:type="dcterms:W3CDTF">2023-05-15T08:55:00Z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