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240" w:lineRule="auto"/>
        <w:jc w:val="center"/>
        <w:rPr>
          <w:rStyle w:val="10"/>
          <w:rFonts w:hint="eastAsia" w:ascii="方正小标宋简体" w:hAnsi="方正小标宋简体" w:eastAsia="方正小标宋简体" w:cs="方正小标宋简体"/>
          <w:color w:val="auto"/>
          <w:sz w:val="44"/>
          <w:szCs w:val="44"/>
          <w:u w:val="none"/>
          <w:lang w:eastAsia="zh-CN"/>
        </w:rPr>
      </w:pPr>
      <w:r>
        <w:rPr>
          <w:rStyle w:val="10"/>
          <w:rFonts w:hint="eastAsia" w:ascii="方正小标宋简体" w:hAnsi="方正小标宋简体" w:eastAsia="方正小标宋简体" w:cs="方正小标宋简体"/>
          <w:color w:val="auto"/>
          <w:sz w:val="44"/>
          <w:szCs w:val="44"/>
          <w:u w:val="none"/>
        </w:rPr>
        <w:t>天津市人民政府办公厅关于</w:t>
      </w:r>
      <w:r>
        <w:rPr>
          <w:rStyle w:val="10"/>
          <w:rFonts w:hint="eastAsia" w:ascii="方正小标宋简体" w:hAnsi="方正小标宋简体" w:eastAsia="方正小标宋简体" w:cs="方正小标宋简体"/>
          <w:color w:val="auto"/>
          <w:sz w:val="44"/>
          <w:szCs w:val="44"/>
          <w:u w:val="none"/>
          <w:lang w:eastAsia="zh-CN"/>
        </w:rPr>
        <w:t>印发天津市</w:t>
      </w:r>
    </w:p>
    <w:p>
      <w:pPr>
        <w:pStyle w:val="2"/>
        <w:snapToGrid w:val="0"/>
        <w:spacing w:line="240" w:lineRule="auto"/>
        <w:jc w:val="center"/>
        <w:rPr>
          <w:rStyle w:val="10"/>
          <w:rFonts w:hint="eastAsia" w:ascii="方正小标宋简体" w:hAnsi="方正小标宋简体" w:eastAsia="方正小标宋简体" w:cs="方正小标宋简体"/>
          <w:color w:val="auto"/>
          <w:sz w:val="44"/>
          <w:szCs w:val="44"/>
          <w:u w:val="none"/>
          <w:lang w:eastAsia="zh-CN"/>
        </w:rPr>
      </w:pPr>
      <w:r>
        <w:rPr>
          <w:rStyle w:val="10"/>
          <w:rFonts w:hint="eastAsia" w:ascii="方正小标宋简体" w:hAnsi="方正小标宋简体" w:eastAsia="方正小标宋简体" w:cs="方正小标宋简体"/>
          <w:color w:val="auto"/>
          <w:sz w:val="44"/>
          <w:szCs w:val="44"/>
          <w:u w:val="none"/>
          <w:lang w:eastAsia="zh-CN"/>
        </w:rPr>
        <w:t>贯彻落实《提升行政执法质量三年行动计划</w:t>
      </w:r>
    </w:p>
    <w:p>
      <w:pPr>
        <w:pStyle w:val="2"/>
        <w:snapToGrid w:val="0"/>
        <w:spacing w:line="240" w:lineRule="auto"/>
        <w:jc w:val="center"/>
        <w:rPr>
          <w:rStyle w:val="10"/>
          <w:rFonts w:hint="eastAsia" w:ascii="方正小标宋简体" w:hAnsi="方正小标宋简体" w:eastAsia="方正小标宋简体" w:cs="方正小标宋简体"/>
          <w:color w:val="auto"/>
          <w:sz w:val="44"/>
          <w:szCs w:val="44"/>
          <w:u w:val="none"/>
        </w:rPr>
      </w:pPr>
      <w:r>
        <w:rPr>
          <w:rStyle w:val="10"/>
          <w:rFonts w:hint="eastAsia" w:ascii="方正小标宋简体" w:hAnsi="方正小标宋简体" w:eastAsia="方正小标宋简体" w:cs="方正小标宋简体"/>
          <w:color w:val="auto"/>
          <w:sz w:val="44"/>
          <w:szCs w:val="44"/>
          <w:u w:val="none"/>
          <w:lang w:eastAsia="zh-CN"/>
        </w:rPr>
        <w:t>（</w:t>
      </w:r>
      <w:r>
        <w:rPr>
          <w:rStyle w:val="10"/>
          <w:rFonts w:hint="eastAsia" w:ascii="方正小标宋简体" w:hAnsi="方正小标宋简体" w:eastAsia="方正小标宋简体" w:cs="方正小标宋简体"/>
          <w:color w:val="auto"/>
          <w:sz w:val="44"/>
          <w:szCs w:val="44"/>
          <w:u w:val="none"/>
          <w:lang w:eastAsia="zh-CN"/>
        </w:rPr>
        <w:t>2023</w:t>
      </w:r>
      <w:r>
        <w:rPr>
          <w:rStyle w:val="10"/>
          <w:rFonts w:hint="eastAsia" w:ascii="方正小标宋简体" w:hAnsi="方正小标宋简体" w:eastAsia="方正小标宋简体" w:cs="方正小标宋简体"/>
          <w:color w:val="auto"/>
          <w:sz w:val="44"/>
          <w:szCs w:val="44"/>
          <w:u w:val="none"/>
          <w:lang w:eastAsia="zh-CN"/>
        </w:rPr>
        <w:t>—</w:t>
      </w:r>
      <w:r>
        <w:rPr>
          <w:rStyle w:val="10"/>
          <w:rFonts w:hint="eastAsia" w:ascii="方正小标宋简体" w:hAnsi="方正小标宋简体" w:eastAsia="方正小标宋简体" w:cs="方正小标宋简体"/>
          <w:color w:val="auto"/>
          <w:sz w:val="44"/>
          <w:szCs w:val="44"/>
          <w:u w:val="none"/>
          <w:lang w:eastAsia="zh-CN"/>
        </w:rPr>
        <w:t>2025</w:t>
      </w:r>
      <w:r>
        <w:rPr>
          <w:rStyle w:val="10"/>
          <w:rFonts w:hint="eastAsia" w:ascii="方正小标宋简体" w:hAnsi="方正小标宋简体" w:eastAsia="方正小标宋简体" w:cs="方正小标宋简体"/>
          <w:color w:val="auto"/>
          <w:sz w:val="44"/>
          <w:szCs w:val="44"/>
          <w:u w:val="none"/>
          <w:lang w:eastAsia="zh-CN"/>
        </w:rPr>
        <w:t>年）》实施方案</w:t>
      </w:r>
      <w:r>
        <w:rPr>
          <w:rStyle w:val="10"/>
          <w:rFonts w:hint="eastAsia" w:ascii="方正小标宋简体" w:hAnsi="方正小标宋简体" w:eastAsia="方正小标宋简体" w:cs="方正小标宋简体"/>
          <w:color w:val="auto"/>
          <w:sz w:val="44"/>
          <w:szCs w:val="44"/>
          <w:u w:val="none"/>
        </w:rPr>
        <w:t>的通知</w:t>
      </w:r>
    </w:p>
    <w:p>
      <w:pPr>
        <w:pStyle w:val="2"/>
        <w:keepNext w:val="0"/>
        <w:keepLines w:val="0"/>
        <w:pageBreakBefore w:val="0"/>
        <w:widowControl w:val="0"/>
        <w:kinsoku/>
        <w:wordWrap/>
        <w:overflowPunct/>
        <w:topLinePunct w:val="0"/>
        <w:autoSpaceDE/>
        <w:autoSpaceDN/>
        <w:bidi w:val="0"/>
        <w:adjustRightInd/>
        <w:snapToGrid w:val="0"/>
        <w:spacing w:line="160" w:lineRule="exact"/>
        <w:textAlignment w:val="auto"/>
        <w:outlineLvl w:val="9"/>
        <w:rPr>
          <w:rFonts w:hint="eastAsia" w:ascii="仿宋_GB2312" w:hAnsi="仿宋_GB2312" w:eastAsia="仿宋_GB2312" w:cs="仿宋_GB2312"/>
          <w:szCs w:val="32"/>
        </w:rPr>
      </w:pPr>
    </w:p>
    <w:p>
      <w:pPr>
        <w:pStyle w:val="2"/>
        <w:rPr>
          <w:rFonts w:hint="eastAsia" w:ascii="仿宋_GB2312" w:eastAsia="仿宋_GB2312"/>
        </w:rPr>
      </w:pPr>
      <w:r>
        <w:rPr>
          <w:rFonts w:hint="eastAsia" w:ascii="仿宋_GB2312" w:eastAsia="仿宋_GB2312"/>
        </w:rPr>
        <w:t>各区人民政府，市政府各委、办、局：</w:t>
      </w:r>
    </w:p>
    <w:p>
      <w:pPr>
        <w:pStyle w:val="2"/>
        <w:ind w:firstLine="612" w:firstLineChars="196"/>
        <w:rPr>
          <w:rFonts w:hint="eastAsia" w:eastAsia="仿宋_GB2312"/>
          <w:szCs w:val="32"/>
          <w:lang w:eastAsia="zh-CN"/>
        </w:rPr>
      </w:pPr>
      <w:r>
        <w:rPr>
          <w:rFonts w:hint="eastAsia" w:eastAsia="仿宋_GB2312"/>
          <w:szCs w:val="32"/>
          <w:lang w:eastAsia="zh-CN"/>
        </w:rPr>
        <w:t>经市人民政府同意，现将《天津市贯彻落实</w:t>
      </w:r>
      <w:r>
        <w:rPr>
          <w:rFonts w:hint="eastAsia" w:ascii="仿宋_GB2312" w:hAnsi="仿宋_GB2312" w:eastAsia="仿宋_GB2312" w:cs="仿宋_GB2312"/>
          <w:szCs w:val="32"/>
          <w:lang w:eastAsia="zh-CN"/>
        </w:rPr>
        <w:t>〈</w:t>
      </w:r>
      <w:r>
        <w:rPr>
          <w:rFonts w:hint="eastAsia" w:eastAsia="仿宋_GB2312"/>
          <w:szCs w:val="32"/>
          <w:lang w:eastAsia="zh-CN"/>
        </w:rPr>
        <w:t>提升行政执法质量三年行动计划（2023—2025年）</w:t>
      </w:r>
      <w:r>
        <w:rPr>
          <w:rFonts w:hint="eastAsia" w:ascii="仿宋_GB2312" w:hAnsi="仿宋_GB2312" w:eastAsia="仿宋_GB2312" w:cs="仿宋_GB2312"/>
          <w:szCs w:val="32"/>
          <w:lang w:eastAsia="zh-CN"/>
        </w:rPr>
        <w:t>〉</w:t>
      </w:r>
      <w:r>
        <w:rPr>
          <w:rFonts w:hint="eastAsia" w:eastAsia="仿宋_GB2312"/>
          <w:szCs w:val="32"/>
          <w:lang w:eastAsia="zh-CN"/>
        </w:rPr>
        <w:t>实施方案》印发给你们，请照此执行。</w:t>
      </w:r>
    </w:p>
    <w:p>
      <w:pPr>
        <w:pStyle w:val="2"/>
        <w:rPr>
          <w:rFonts w:eastAsia="仿宋_GB2312"/>
          <w:szCs w:val="32"/>
        </w:rPr>
      </w:pPr>
    </w:p>
    <w:p>
      <w:pPr>
        <w:pStyle w:val="2"/>
        <w:ind w:firstLine="612" w:firstLineChars="196"/>
        <w:rPr>
          <w:rFonts w:hint="eastAsia" w:eastAsia="仿宋_GB2312"/>
          <w:szCs w:val="32"/>
          <w:lang w:eastAsia="zh-CN"/>
        </w:rPr>
      </w:pPr>
      <w:r>
        <w:rPr>
          <w:rFonts w:hint="eastAsia" w:eastAsia="仿宋_GB2312"/>
          <w:szCs w:val="32"/>
          <w:lang w:eastAsia="zh-CN"/>
        </w:rPr>
        <w:t>　　　　　　　　　　　　天津市人民政府办公厅</w:t>
      </w:r>
    </w:p>
    <w:p>
      <w:pPr>
        <w:pStyle w:val="2"/>
        <w:ind w:firstLine="612" w:firstLineChars="196"/>
        <w:rPr>
          <w:rFonts w:eastAsia="仿宋_GB2312"/>
          <w:szCs w:val="32"/>
        </w:rPr>
      </w:pPr>
      <w:r>
        <w:rPr>
          <w:rFonts w:hint="eastAsia" w:eastAsia="仿宋_GB2312"/>
          <w:szCs w:val="32"/>
          <w:lang w:eastAsia="zh-CN"/>
        </w:rPr>
        <w:t>　　　　　　　　　　　　　　</w:t>
      </w:r>
      <w:r>
        <w:rPr>
          <w:rFonts w:hint="eastAsia" w:eastAsia="仿宋_GB2312"/>
          <w:szCs w:val="32"/>
        </w:rPr>
        <w:t>202</w:t>
      </w:r>
      <w:r>
        <w:rPr>
          <w:rFonts w:hint="default" w:eastAsia="仿宋_GB2312"/>
          <w:szCs w:val="32"/>
        </w:rPr>
        <w:t>3</w:t>
      </w:r>
      <w:r>
        <w:rPr>
          <w:rFonts w:hint="eastAsia" w:eastAsia="仿宋_GB2312"/>
          <w:szCs w:val="32"/>
        </w:rPr>
        <w:t>年</w:t>
      </w:r>
      <w:r>
        <w:rPr>
          <w:rFonts w:hint="default" w:eastAsia="仿宋_GB2312"/>
          <w:szCs w:val="32"/>
        </w:rPr>
        <w:t>11</w:t>
      </w:r>
      <w:r>
        <w:rPr>
          <w:rFonts w:hint="eastAsia" w:eastAsia="仿宋_GB2312"/>
          <w:szCs w:val="32"/>
        </w:rPr>
        <w:t>月</w:t>
      </w:r>
      <w:r>
        <w:rPr>
          <w:rFonts w:hint="default" w:eastAsia="仿宋_GB2312"/>
          <w:szCs w:val="32"/>
        </w:rPr>
        <w:t>4</w:t>
      </w:r>
      <w:r>
        <w:rPr>
          <w:rFonts w:hint="eastAsia" w:eastAsia="仿宋_GB231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360" w:lineRule="exact"/>
        <w:ind w:firstLine="624" w:firstLineChars="200"/>
        <w:textAlignment w:val="auto"/>
        <w:outlineLvl w:val="9"/>
        <w:rPr>
          <w:rFonts w:hint="eastAsia" w:eastAsia="仿宋_GB2312"/>
          <w:szCs w:val="32"/>
        </w:rPr>
      </w:pPr>
      <w:r>
        <w:rPr>
          <w:rFonts w:hint="eastAsia" w:eastAsia="仿宋_GB2312"/>
          <w:szCs w:val="32"/>
        </w:rPr>
        <w:t>（此件主动公开）</w:t>
      </w:r>
    </w:p>
    <w:p>
      <w:pPr>
        <w:pStyle w:val="2"/>
        <w:keepNext w:val="0"/>
        <w:keepLines w:val="0"/>
        <w:pageBreakBefore w:val="0"/>
        <w:widowControl w:val="0"/>
        <w:kinsoku/>
        <w:wordWrap/>
        <w:overflowPunct/>
        <w:topLinePunct w:val="0"/>
        <w:autoSpaceDE/>
        <w:autoSpaceDN/>
        <w:bidi w:val="0"/>
        <w:adjustRightInd/>
        <w:snapToGrid/>
        <w:spacing w:line="360" w:lineRule="exact"/>
        <w:ind w:firstLine="624" w:firstLineChars="200"/>
        <w:textAlignment w:val="auto"/>
        <w:outlineLvl w:val="9"/>
        <w:rPr>
          <w:rFonts w:hint="eastAsia" w:eastAsia="仿宋_GB2312"/>
          <w:szCs w:val="32"/>
        </w:rPr>
        <w:sectPr>
          <w:headerReference r:id="rId3" w:type="default"/>
          <w:footerReference r:id="rId4" w:type="default"/>
          <w:footerReference r:id="rId5" w:type="even"/>
          <w:pgSz w:w="11907" w:h="16840"/>
          <w:pgMar w:top="2098" w:right="1474" w:bottom="1984" w:left="1587" w:header="851" w:footer="1701" w:gutter="0"/>
          <w:cols w:space="720" w:num="1"/>
          <w:docGrid w:type="linesAndChars" w:linePitch="289" w:charSpace="-1839"/>
        </w:sectPr>
      </w:pPr>
    </w:p>
    <w:p>
      <w:pPr>
        <w:pStyle w:val="2"/>
        <w:snapToGrid w:val="0"/>
        <w:spacing w:line="240" w:lineRule="auto"/>
        <w:jc w:val="center"/>
        <w:rPr>
          <w:rStyle w:val="10"/>
          <w:rFonts w:hint="eastAsia" w:ascii="方正小标宋简体" w:hAnsi="方正小标宋简体" w:eastAsia="方正小标宋简体" w:cs="方正小标宋简体"/>
          <w:color w:val="auto"/>
          <w:sz w:val="44"/>
          <w:szCs w:val="44"/>
          <w:u w:val="none"/>
          <w:lang w:eastAsia="zh-CN"/>
        </w:rPr>
      </w:pPr>
      <w:r>
        <w:rPr>
          <w:rStyle w:val="10"/>
          <w:rFonts w:hint="eastAsia" w:ascii="方正小标宋简体" w:hAnsi="方正小标宋简体" w:eastAsia="方正小标宋简体" w:cs="方正小标宋简体"/>
          <w:color w:val="auto"/>
          <w:sz w:val="44"/>
          <w:szCs w:val="44"/>
          <w:u w:val="none"/>
          <w:lang w:eastAsia="zh-CN"/>
        </w:rPr>
        <w:t>天津市贯彻落实《提升行政执法质量</w:t>
      </w:r>
    </w:p>
    <w:p>
      <w:pPr>
        <w:pStyle w:val="2"/>
        <w:snapToGrid w:val="0"/>
        <w:spacing w:line="240" w:lineRule="auto"/>
        <w:jc w:val="center"/>
        <w:rPr>
          <w:rStyle w:val="10"/>
          <w:rFonts w:hint="eastAsia" w:ascii="方正小标宋简体" w:hAnsi="方正小标宋简体" w:eastAsia="方正小标宋简体" w:cs="方正小标宋简体"/>
          <w:color w:val="auto"/>
          <w:sz w:val="44"/>
          <w:szCs w:val="44"/>
          <w:u w:val="none"/>
          <w:lang w:eastAsia="zh-CN"/>
        </w:rPr>
      </w:pPr>
      <w:r>
        <w:rPr>
          <w:rStyle w:val="10"/>
          <w:rFonts w:hint="eastAsia" w:ascii="方正小标宋简体" w:hAnsi="方正小标宋简体" w:eastAsia="方正小标宋简体" w:cs="方正小标宋简体"/>
          <w:color w:val="auto"/>
          <w:sz w:val="44"/>
          <w:szCs w:val="44"/>
          <w:u w:val="none"/>
          <w:lang w:eastAsia="zh-CN"/>
        </w:rPr>
        <w:t>三年行动计划（2023—2025年）》实施方案</w:t>
      </w:r>
    </w:p>
    <w:p>
      <w:pPr>
        <w:pStyle w:val="2"/>
        <w:keepNext w:val="0"/>
        <w:keepLines w:val="0"/>
        <w:pageBreakBefore w:val="0"/>
        <w:widowControl w:val="0"/>
        <w:kinsoku/>
        <w:wordWrap/>
        <w:overflowPunct/>
        <w:topLinePunct w:val="0"/>
        <w:autoSpaceDE/>
        <w:autoSpaceDN/>
        <w:bidi w:val="0"/>
        <w:adjustRightInd/>
        <w:snapToGrid w:val="0"/>
        <w:ind w:firstLine="624" w:firstLineChars="200"/>
        <w:textAlignment w:val="auto"/>
        <w:outlineLvl w:val="9"/>
        <w:rPr>
          <w:rFonts w:hint="eastAsia" w:eastAsia="仿宋_GB2312"/>
          <w:szCs w:val="32"/>
        </w:rPr>
      </w:pP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为</w:t>
      </w:r>
      <w:r>
        <w:rPr>
          <w:rFonts w:hint="eastAsia" w:eastAsia="仿宋_GB2312"/>
          <w:szCs w:val="32"/>
          <w:lang w:eastAsia="zh-CN"/>
        </w:rPr>
        <w:t>深入贯彻落实中央和本市法治政府建设实施纲要，全面</w:t>
      </w:r>
      <w:r>
        <w:rPr>
          <w:rFonts w:hint="eastAsia" w:eastAsia="仿宋_GB2312"/>
          <w:szCs w:val="32"/>
        </w:rPr>
        <w:t>提升行政执法质量和效能，</w:t>
      </w:r>
      <w:r>
        <w:rPr>
          <w:rFonts w:hint="eastAsia" w:eastAsia="仿宋_GB2312"/>
          <w:szCs w:val="32"/>
          <w:lang w:eastAsia="zh-CN"/>
        </w:rPr>
        <w:t>根据《国务院办公厅关于印发〈提升行政执法质量三年行动计划（</w:t>
      </w:r>
      <w:r>
        <w:rPr>
          <w:rFonts w:hint="eastAsia" w:eastAsia="仿宋_GB2312"/>
          <w:szCs w:val="32"/>
          <w:lang w:val="en-US" w:eastAsia="zh-CN"/>
        </w:rPr>
        <w:t>2023—2025年</w:t>
      </w:r>
      <w:r>
        <w:rPr>
          <w:rFonts w:hint="default" w:eastAsia="仿宋_GB2312"/>
          <w:szCs w:val="32"/>
          <w:lang w:eastAsia="zh-CN"/>
        </w:rPr>
        <w:t>）</w:t>
      </w:r>
      <w:r>
        <w:rPr>
          <w:rFonts w:hint="eastAsia" w:eastAsia="仿宋_GB2312"/>
          <w:szCs w:val="32"/>
          <w:lang w:eastAsia="zh-CN"/>
        </w:rPr>
        <w:t>〉的通知》（国办发</w:t>
      </w:r>
      <w:r>
        <w:rPr>
          <w:rFonts w:hint="eastAsia" w:ascii="仿宋_GB2312" w:hAnsi="仿宋_GB2312" w:eastAsia="仿宋_GB2312" w:cs="仿宋_GB2312"/>
          <w:szCs w:val="32"/>
          <w:lang w:eastAsia="zh-CN"/>
        </w:rPr>
        <w:t>〔</w:t>
      </w:r>
      <w:r>
        <w:rPr>
          <w:rFonts w:hint="default" w:ascii="Times New Roman" w:hAnsi="Times New Roman" w:eastAsia="仿宋_GB2312" w:cs="Times New Roman"/>
          <w:szCs w:val="32"/>
          <w:lang w:val="en-US" w:eastAsia="zh-CN"/>
        </w:rPr>
        <w:t>2023</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27</w:t>
      </w:r>
      <w:r>
        <w:rPr>
          <w:rFonts w:hint="eastAsia" w:ascii="仿宋_GB2312" w:hAnsi="仿宋_GB2312" w:eastAsia="仿宋_GB2312" w:cs="仿宋_GB2312"/>
          <w:szCs w:val="32"/>
          <w:lang w:val="en-US" w:eastAsia="zh-CN"/>
        </w:rPr>
        <w:t>号），</w:t>
      </w:r>
      <w:r>
        <w:rPr>
          <w:rFonts w:hint="eastAsia" w:eastAsia="仿宋_GB2312"/>
          <w:szCs w:val="32"/>
        </w:rPr>
        <w:t>结合本市实际，制定</w:t>
      </w:r>
      <w:r>
        <w:rPr>
          <w:rFonts w:hint="eastAsia" w:eastAsia="仿宋_GB2312"/>
          <w:szCs w:val="32"/>
          <w:lang w:eastAsia="zh-CN"/>
        </w:rPr>
        <w:t>本</w:t>
      </w:r>
      <w:r>
        <w:rPr>
          <w:rFonts w:hint="eastAsia" w:eastAsia="仿宋_GB2312"/>
          <w:szCs w:val="32"/>
        </w:rPr>
        <w:t>方案。</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lang w:eastAsia="zh-CN"/>
        </w:rPr>
      </w:pPr>
      <w:r>
        <w:rPr>
          <w:rFonts w:hint="eastAsia" w:ascii="黑体" w:hAnsi="黑体" w:eastAsia="黑体" w:cs="黑体"/>
          <w:szCs w:val="32"/>
          <w:shd w:val="clear" w:color="auto" w:fill="auto"/>
          <w:lang w:eastAsia="zh-CN"/>
        </w:rPr>
        <w:t>一、总体要求</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以习近平新时代中国特色社会主义思想为指导，深入学习贯彻习近平法治思想，全面贯彻党的二十大精神，以提升行政执法质量和效能为目标，全面推进严格规范公正文明执法，更好保护人民群众合法权益，维护公平竞争市场秩序。到2025年底，全市行政执法突出问题得到有效整治，行政执法工作体系进一步完善，行政执法队伍素质明显提升，行政执法监督机制和能力建设切实强化，</w:t>
      </w:r>
      <w:r>
        <w:rPr>
          <w:rFonts w:hint="eastAsia" w:eastAsia="仿宋_GB2312"/>
          <w:szCs w:val="32"/>
          <w:lang w:eastAsia="zh-CN"/>
        </w:rPr>
        <w:t>有力</w:t>
      </w:r>
      <w:r>
        <w:rPr>
          <w:rFonts w:hint="eastAsia" w:eastAsia="仿宋_GB2312"/>
          <w:szCs w:val="32"/>
        </w:rPr>
        <w:t>保障法律法规规章</w:t>
      </w:r>
      <w:r>
        <w:rPr>
          <w:rFonts w:hint="eastAsia" w:eastAsia="仿宋_GB2312"/>
          <w:szCs w:val="32"/>
          <w:lang w:eastAsia="zh-CN"/>
        </w:rPr>
        <w:t>落地</w:t>
      </w:r>
      <w:r>
        <w:rPr>
          <w:rFonts w:hint="eastAsia" w:eastAsia="仿宋_GB2312"/>
          <w:szCs w:val="32"/>
        </w:rPr>
        <w:t>实施，</w:t>
      </w:r>
      <w:r>
        <w:rPr>
          <w:rFonts w:hint="eastAsia" w:eastAsia="仿宋_GB2312"/>
          <w:szCs w:val="32"/>
          <w:lang w:eastAsia="zh-CN"/>
        </w:rPr>
        <w:t>为</w:t>
      </w:r>
      <w:r>
        <w:rPr>
          <w:rFonts w:hint="eastAsia" w:eastAsia="仿宋_GB2312"/>
          <w:szCs w:val="32"/>
        </w:rPr>
        <w:t>全面推进依法行政</w:t>
      </w:r>
      <w:r>
        <w:rPr>
          <w:rFonts w:hint="eastAsia" w:eastAsia="仿宋_GB2312"/>
          <w:szCs w:val="32"/>
          <w:lang w:eastAsia="zh-CN"/>
        </w:rPr>
        <w:t>、</w:t>
      </w:r>
      <w:r>
        <w:rPr>
          <w:rFonts w:hint="eastAsia" w:eastAsia="仿宋_GB2312"/>
          <w:szCs w:val="32"/>
        </w:rPr>
        <w:t>加快建设法治政府</w:t>
      </w:r>
      <w:r>
        <w:rPr>
          <w:rFonts w:hint="eastAsia" w:eastAsia="仿宋_GB2312"/>
          <w:szCs w:val="32"/>
          <w:lang w:eastAsia="zh-CN"/>
        </w:rPr>
        <w:t>提供坚实支撑</w:t>
      </w:r>
      <w:r>
        <w:rPr>
          <w:rFonts w:hint="eastAsia" w:eastAsia="仿宋_GB2312"/>
          <w:szCs w:val="32"/>
        </w:rPr>
        <w:t>。</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二</w:t>
      </w:r>
      <w:r>
        <w:rPr>
          <w:rFonts w:hint="eastAsia" w:ascii="黑体" w:hAnsi="黑体" w:eastAsia="黑体" w:cs="黑体"/>
          <w:szCs w:val="32"/>
        </w:rPr>
        <w:t>、全面提升行政执法人员能力素质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shd w:val="clear" w:color="FFFFFF" w:fill="D9D9D9"/>
        </w:rPr>
      </w:pPr>
      <w:r>
        <w:rPr>
          <w:rFonts w:hint="eastAsia" w:ascii="楷体_GB2312" w:hAnsi="楷体_GB2312" w:eastAsia="楷体_GB2312" w:cs="楷体_GB2312"/>
          <w:szCs w:val="32"/>
          <w:shd w:val="clear" w:color="auto" w:fill="auto"/>
        </w:rPr>
        <w:t>（一）着力提高政治能力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pacing w:val="0"/>
          <w:szCs w:val="32"/>
          <w:lang w:eastAsia="zh-CN"/>
        </w:rPr>
        <w:t>行政执法部门要始终</w:t>
      </w:r>
      <w:r>
        <w:rPr>
          <w:rFonts w:hint="eastAsia" w:eastAsia="仿宋_GB2312"/>
          <w:spacing w:val="0"/>
          <w:szCs w:val="32"/>
        </w:rPr>
        <w:t>把加强党的政治建设放在首位</w:t>
      </w:r>
      <w:r>
        <w:rPr>
          <w:rFonts w:hint="eastAsia" w:eastAsia="仿宋_GB2312"/>
          <w:spacing w:val="0"/>
          <w:szCs w:val="32"/>
          <w:lang w:eastAsia="zh-CN"/>
        </w:rPr>
        <w:t>，</w:t>
      </w:r>
      <w:r>
        <w:rPr>
          <w:rFonts w:hint="eastAsia" w:eastAsia="仿宋_GB2312"/>
          <w:szCs w:val="32"/>
        </w:rPr>
        <w:t>深入践行习近平法治思想，坚定拥护“两个确立”、坚决做到“两个维护”，</w:t>
      </w:r>
      <w:r>
        <w:rPr>
          <w:rFonts w:hint="eastAsia" w:eastAsia="仿宋_GB2312"/>
          <w:szCs w:val="32"/>
          <w:lang w:eastAsia="zh-CN"/>
        </w:rPr>
        <w:t>正确把握政治方向，严格遵守政治纪律，加强政治历练，积累政治经验，</w:t>
      </w:r>
      <w:r>
        <w:rPr>
          <w:rFonts w:hint="eastAsia" w:eastAsia="仿宋_GB2312"/>
          <w:szCs w:val="32"/>
        </w:rPr>
        <w:t>不断提高政治判断力、政治领悟力、政治执行力。充分发挥党建引领作用，调动和激发党员干部在行政执法工作中的积极性和创造性，</w:t>
      </w:r>
      <w:r>
        <w:rPr>
          <w:rFonts w:hint="eastAsia" w:eastAsia="仿宋_GB2312"/>
          <w:szCs w:val="32"/>
          <w:lang w:eastAsia="zh-CN"/>
        </w:rPr>
        <w:t>持续提升做好行政执法工作的能力素养和本领，推动</w:t>
      </w:r>
      <w:r>
        <w:rPr>
          <w:rFonts w:hint="eastAsia" w:eastAsia="仿宋_GB2312"/>
          <w:szCs w:val="32"/>
        </w:rPr>
        <w:t>化解</w:t>
      </w:r>
      <w:r>
        <w:rPr>
          <w:rFonts w:hint="eastAsia" w:eastAsia="仿宋_GB2312"/>
          <w:szCs w:val="32"/>
          <w:lang w:eastAsia="zh-CN"/>
        </w:rPr>
        <w:t>行政</w:t>
      </w:r>
      <w:r>
        <w:rPr>
          <w:rFonts w:hint="eastAsia" w:eastAsia="仿宋_GB2312"/>
          <w:szCs w:val="32"/>
        </w:rPr>
        <w:t>执法工作难题，</w:t>
      </w:r>
      <w:r>
        <w:rPr>
          <w:rFonts w:hint="eastAsia" w:eastAsia="仿宋_GB2312"/>
          <w:szCs w:val="32"/>
          <w:lang w:eastAsia="zh-CN"/>
        </w:rPr>
        <w:t>切实提高行政</w:t>
      </w:r>
      <w:r>
        <w:rPr>
          <w:rFonts w:hint="eastAsia" w:eastAsia="仿宋_GB2312"/>
          <w:szCs w:val="32"/>
        </w:rPr>
        <w:t>执法工作质</w:t>
      </w:r>
      <w:r>
        <w:rPr>
          <w:rFonts w:hint="eastAsia" w:eastAsia="仿宋_GB2312"/>
          <w:szCs w:val="32"/>
          <w:lang w:eastAsia="zh-CN"/>
        </w:rPr>
        <w:t>效，实现行政执法工作政治效果、法律效果和社会效果的有机统一</w:t>
      </w:r>
      <w:r>
        <w:rPr>
          <w:rFonts w:hint="eastAsia" w:eastAsia="仿宋_GB2312"/>
          <w:szCs w:val="32"/>
        </w:rPr>
        <w:t>。</w:t>
      </w:r>
      <w:r>
        <w:rPr>
          <w:rFonts w:hint="eastAsia" w:eastAsia="仿宋_GB2312"/>
          <w:szCs w:val="32"/>
          <w:lang w:eastAsia="zh-CN"/>
        </w:rPr>
        <w:t>加强</w:t>
      </w:r>
      <w:r>
        <w:rPr>
          <w:rFonts w:hint="eastAsia" w:eastAsia="仿宋_GB2312"/>
          <w:szCs w:val="32"/>
        </w:rPr>
        <w:t>行政执法廉政风险防控，</w:t>
      </w:r>
      <w:r>
        <w:rPr>
          <w:rFonts w:hint="eastAsia" w:eastAsia="仿宋_GB2312"/>
          <w:szCs w:val="32"/>
          <w:lang w:eastAsia="zh-CN"/>
        </w:rPr>
        <w:t>严格</w:t>
      </w:r>
      <w:r>
        <w:rPr>
          <w:rFonts w:hint="eastAsia" w:eastAsia="仿宋_GB2312"/>
          <w:szCs w:val="32"/>
        </w:rPr>
        <w:t>落实行政执法工作纪律。（责任单位：各市级行政执法部门，各区人民政府）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（二）着力提</w:t>
      </w:r>
      <w:r>
        <w:rPr>
          <w:rFonts w:hint="eastAsia" w:ascii="楷体_GB2312" w:hAnsi="楷体_GB2312" w:eastAsia="楷体_GB2312" w:cs="楷体_GB2312"/>
          <w:szCs w:val="32"/>
          <w:lang w:eastAsia="zh-CN"/>
        </w:rPr>
        <w:t>高业务</w:t>
      </w:r>
      <w:r>
        <w:rPr>
          <w:rFonts w:hint="eastAsia" w:ascii="楷体_GB2312" w:hAnsi="楷体_GB2312" w:eastAsia="楷体_GB2312" w:cs="楷体_GB2312"/>
          <w:szCs w:val="32"/>
        </w:rPr>
        <w:t>能力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lang w:val="en-US" w:eastAsia="zh-CN"/>
        </w:rPr>
      </w:pPr>
      <w:r>
        <w:rPr>
          <w:rFonts w:hint="eastAsia" w:eastAsia="仿宋_GB2312"/>
          <w:szCs w:val="32"/>
        </w:rPr>
        <w:t>1</w:t>
      </w:r>
      <w:r>
        <w:rPr>
          <w:rFonts w:hint="eastAsia" w:eastAsia="仿宋_GB2312"/>
          <w:szCs w:val="32"/>
          <w:lang w:eastAsia="zh-CN"/>
        </w:rPr>
        <w:t>．</w:t>
      </w:r>
      <w:r>
        <w:rPr>
          <w:rFonts w:hint="eastAsia" w:eastAsia="仿宋_GB2312"/>
          <w:szCs w:val="32"/>
        </w:rPr>
        <w:t>开展业务知识培训。建立完善行政执法标准化制度化培训机制，通过举办法治专题讲座、知识竞答、旁听庭审、模拟执法等</w:t>
      </w:r>
      <w:r>
        <w:rPr>
          <w:rFonts w:hint="eastAsia" w:eastAsia="仿宋_GB2312"/>
          <w:szCs w:val="32"/>
          <w:lang w:eastAsia="zh-CN"/>
        </w:rPr>
        <w:t>方</w:t>
      </w:r>
      <w:r>
        <w:rPr>
          <w:rFonts w:hint="eastAsia" w:eastAsia="仿宋_GB2312"/>
          <w:szCs w:val="32"/>
        </w:rPr>
        <w:t>式提升</w:t>
      </w:r>
      <w:r>
        <w:rPr>
          <w:rFonts w:hint="eastAsia" w:eastAsia="仿宋_GB2312"/>
          <w:szCs w:val="32"/>
          <w:lang w:eastAsia="zh-CN"/>
        </w:rPr>
        <w:t>培训</w:t>
      </w:r>
      <w:r>
        <w:rPr>
          <w:rFonts w:hint="eastAsia" w:eastAsia="仿宋_GB2312"/>
          <w:szCs w:val="32"/>
        </w:rPr>
        <w:t>效果。制定法律法规应知应会清单，将与</w:t>
      </w:r>
      <w:r>
        <w:rPr>
          <w:rFonts w:hint="eastAsia" w:eastAsia="仿宋_GB2312"/>
          <w:szCs w:val="32"/>
          <w:lang w:eastAsia="zh-CN"/>
        </w:rPr>
        <w:t>本领域行政执法</w:t>
      </w:r>
      <w:r>
        <w:rPr>
          <w:rFonts w:hint="eastAsia" w:eastAsia="仿宋_GB2312"/>
          <w:szCs w:val="32"/>
        </w:rPr>
        <w:t>工作密切相关的法律法规纳入专业法律知识培训考试内容。</w:t>
      </w:r>
      <w:r>
        <w:rPr>
          <w:rFonts w:hint="eastAsia" w:eastAsia="仿宋_GB2312"/>
          <w:szCs w:val="32"/>
          <w:shd w:val="clear" w:color="auto" w:fill="auto"/>
        </w:rPr>
        <w:t>2024年6月底前完成对本区、本</w:t>
      </w:r>
      <w:r>
        <w:rPr>
          <w:rFonts w:hint="eastAsia" w:eastAsia="仿宋_GB2312"/>
          <w:szCs w:val="32"/>
          <w:shd w:val="clear" w:color="auto" w:fill="auto"/>
          <w:lang w:eastAsia="zh-CN"/>
        </w:rPr>
        <w:t>部门、本系统</w:t>
      </w:r>
      <w:r>
        <w:rPr>
          <w:rFonts w:hint="eastAsia" w:eastAsia="仿宋_GB2312"/>
          <w:szCs w:val="32"/>
          <w:shd w:val="clear" w:color="auto" w:fill="auto"/>
        </w:rPr>
        <w:t>行政执法队伍的全员轮训。</w:t>
      </w:r>
      <w:r>
        <w:rPr>
          <w:rFonts w:hint="eastAsia" w:eastAsia="仿宋_GB2312"/>
          <w:szCs w:val="32"/>
          <w:lang w:eastAsia="zh-CN"/>
        </w:rPr>
        <w:t>加强</w:t>
      </w:r>
      <w:r>
        <w:rPr>
          <w:rFonts w:hint="eastAsia" w:eastAsia="仿宋_GB2312"/>
          <w:szCs w:val="32"/>
        </w:rPr>
        <w:t>执法行为规范和职业道德教育。（责任单位：各市级行政执法部门，各区人民政府）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加强</w:t>
      </w:r>
      <w:r>
        <w:rPr>
          <w:rFonts w:hint="eastAsia" w:eastAsia="仿宋_GB2312"/>
          <w:szCs w:val="32"/>
          <w:lang w:eastAsia="zh-CN"/>
        </w:rPr>
        <w:t>行政执法</w:t>
      </w:r>
      <w:r>
        <w:rPr>
          <w:rFonts w:hint="eastAsia" w:eastAsia="仿宋_GB2312"/>
          <w:szCs w:val="32"/>
        </w:rPr>
        <w:t>培训工作指导。上级</w:t>
      </w:r>
      <w:r>
        <w:rPr>
          <w:rFonts w:hint="eastAsia" w:eastAsia="仿宋_GB2312"/>
          <w:szCs w:val="32"/>
          <w:lang w:eastAsia="zh-CN"/>
        </w:rPr>
        <w:t>行政</w:t>
      </w:r>
      <w:r>
        <w:rPr>
          <w:rFonts w:hint="eastAsia" w:eastAsia="仿宋_GB2312"/>
          <w:szCs w:val="32"/>
        </w:rPr>
        <w:t>执法部门</w:t>
      </w:r>
      <w:r>
        <w:rPr>
          <w:rFonts w:hint="eastAsia" w:eastAsia="仿宋_GB2312"/>
          <w:szCs w:val="32"/>
          <w:lang w:eastAsia="zh-CN"/>
        </w:rPr>
        <w:t>要</w:t>
      </w:r>
      <w:r>
        <w:rPr>
          <w:rFonts w:hint="eastAsia" w:eastAsia="仿宋_GB2312"/>
          <w:szCs w:val="32"/>
        </w:rPr>
        <w:t>加强对下级</w:t>
      </w:r>
      <w:r>
        <w:rPr>
          <w:rFonts w:hint="eastAsia" w:eastAsia="仿宋_GB2312"/>
          <w:szCs w:val="32"/>
          <w:lang w:eastAsia="zh-CN"/>
        </w:rPr>
        <w:t>行政</w:t>
      </w:r>
      <w:r>
        <w:rPr>
          <w:rFonts w:hint="eastAsia" w:eastAsia="仿宋_GB2312"/>
          <w:szCs w:val="32"/>
        </w:rPr>
        <w:t>执法部门培训工作的指导，</w:t>
      </w:r>
      <w:r>
        <w:rPr>
          <w:rFonts w:hint="eastAsia" w:eastAsia="仿宋_GB2312"/>
          <w:szCs w:val="32"/>
          <w:lang w:eastAsia="zh-CN"/>
        </w:rPr>
        <w:t>督促制定培训计划，及时检查培训效果</w:t>
      </w:r>
      <w:r>
        <w:rPr>
          <w:rFonts w:hint="eastAsia" w:eastAsia="仿宋_GB2312"/>
          <w:szCs w:val="32"/>
        </w:rPr>
        <w:t>。有关区级</w:t>
      </w:r>
      <w:r>
        <w:rPr>
          <w:rFonts w:hint="eastAsia" w:eastAsia="仿宋_GB2312"/>
          <w:szCs w:val="32"/>
          <w:lang w:eastAsia="zh-CN"/>
        </w:rPr>
        <w:t>行政</w:t>
      </w:r>
      <w:r>
        <w:rPr>
          <w:rFonts w:hint="eastAsia" w:eastAsia="仿宋_GB2312"/>
          <w:szCs w:val="32"/>
        </w:rPr>
        <w:t>执法部门负责</w:t>
      </w:r>
      <w:r>
        <w:rPr>
          <w:rFonts w:hint="eastAsia" w:eastAsia="仿宋_GB2312"/>
          <w:szCs w:val="32"/>
          <w:lang w:eastAsia="zh-CN"/>
        </w:rPr>
        <w:t>对</w:t>
      </w:r>
      <w:r>
        <w:rPr>
          <w:rFonts w:hint="eastAsia" w:eastAsia="仿宋_GB2312"/>
          <w:szCs w:val="32"/>
        </w:rPr>
        <w:t>承</w:t>
      </w:r>
      <w:r>
        <w:rPr>
          <w:rFonts w:hint="eastAsia" w:eastAsia="仿宋_GB2312"/>
          <w:szCs w:val="32"/>
          <w:lang w:eastAsia="zh-CN"/>
        </w:rPr>
        <w:t>担本部门行政执法事项</w:t>
      </w:r>
      <w:r>
        <w:rPr>
          <w:rFonts w:hint="eastAsia" w:eastAsia="仿宋_GB2312"/>
          <w:szCs w:val="32"/>
        </w:rPr>
        <w:t>的乡镇（街道）综合执法人员</w:t>
      </w:r>
      <w:r>
        <w:rPr>
          <w:rFonts w:hint="eastAsia" w:eastAsia="仿宋_GB2312"/>
          <w:szCs w:val="32"/>
          <w:lang w:eastAsia="zh-CN"/>
        </w:rPr>
        <w:t>每年开展不少于</w:t>
      </w:r>
      <w:r>
        <w:rPr>
          <w:rFonts w:hint="eastAsia" w:eastAsia="仿宋_GB2312"/>
          <w:szCs w:val="32"/>
          <w:lang w:val="en-US" w:eastAsia="zh-CN"/>
        </w:rPr>
        <w:t>2次</w:t>
      </w:r>
      <w:r>
        <w:rPr>
          <w:rFonts w:hint="eastAsia" w:eastAsia="仿宋_GB2312"/>
          <w:szCs w:val="32"/>
        </w:rPr>
        <w:t>业务培训</w:t>
      </w:r>
      <w:r>
        <w:rPr>
          <w:rFonts w:hint="eastAsia" w:eastAsia="仿宋_GB2312"/>
          <w:szCs w:val="32"/>
          <w:lang w:eastAsia="zh-CN"/>
        </w:rPr>
        <w:t>；对承担多个部门行政执法事项的人员，鼓励跨部门联合开展培训</w:t>
      </w:r>
      <w:r>
        <w:rPr>
          <w:rFonts w:hint="eastAsia" w:eastAsia="仿宋_GB2312"/>
          <w:szCs w:val="32"/>
        </w:rPr>
        <w:t>。司法行政部门</w:t>
      </w:r>
      <w:r>
        <w:rPr>
          <w:rFonts w:hint="eastAsia" w:eastAsia="仿宋_GB2312"/>
          <w:szCs w:val="32"/>
          <w:lang w:eastAsia="zh-CN"/>
        </w:rPr>
        <w:t>要</w:t>
      </w:r>
      <w:r>
        <w:rPr>
          <w:rFonts w:hint="eastAsia" w:eastAsia="仿宋_GB2312"/>
          <w:szCs w:val="32"/>
        </w:rPr>
        <w:t>加强对同级</w:t>
      </w:r>
      <w:r>
        <w:rPr>
          <w:rFonts w:hint="eastAsia" w:eastAsia="仿宋_GB2312"/>
          <w:szCs w:val="32"/>
          <w:lang w:eastAsia="zh-CN"/>
        </w:rPr>
        <w:t>行政</w:t>
      </w:r>
      <w:r>
        <w:rPr>
          <w:rFonts w:hint="eastAsia" w:eastAsia="仿宋_GB2312"/>
          <w:szCs w:val="32"/>
        </w:rPr>
        <w:t>执法部门培训工作的督促指导。（责任单位：市司法局、各市级行政执法部门，各区人民政府）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lang w:val="en-US" w:eastAsia="zh-CN"/>
        </w:rPr>
      </w:pPr>
      <w:r>
        <w:rPr>
          <w:rFonts w:hint="eastAsia" w:eastAsia="仿宋_GB2312"/>
          <w:szCs w:val="32"/>
        </w:rPr>
        <w:t>3</w:t>
      </w:r>
      <w:r>
        <w:rPr>
          <w:rFonts w:hint="eastAsia" w:eastAsia="仿宋_GB2312"/>
          <w:szCs w:val="32"/>
          <w:lang w:eastAsia="zh-CN"/>
        </w:rPr>
        <w:t>．开展</w:t>
      </w:r>
      <w:r>
        <w:rPr>
          <w:rFonts w:hint="eastAsia" w:eastAsia="仿宋_GB2312"/>
          <w:szCs w:val="32"/>
        </w:rPr>
        <w:t>公共法律知识培训。</w:t>
      </w:r>
      <w:r>
        <w:rPr>
          <w:rFonts w:hint="eastAsia" w:eastAsia="仿宋_GB2312"/>
          <w:szCs w:val="32"/>
          <w:shd w:val="clear" w:color="auto" w:fill="auto"/>
        </w:rPr>
        <w:t>组织全市行政执法人员</w:t>
      </w:r>
      <w:r>
        <w:rPr>
          <w:rFonts w:hint="eastAsia" w:eastAsia="仿宋_GB2312"/>
          <w:szCs w:val="32"/>
          <w:shd w:val="clear" w:color="auto" w:fill="auto"/>
          <w:lang w:eastAsia="zh-CN"/>
        </w:rPr>
        <w:t>开展</w:t>
      </w:r>
      <w:r>
        <w:rPr>
          <w:rFonts w:hint="eastAsia" w:eastAsia="仿宋_GB2312"/>
          <w:szCs w:val="32"/>
          <w:shd w:val="clear" w:color="auto" w:fill="auto"/>
        </w:rPr>
        <w:t>公共法律知识培训</w:t>
      </w:r>
      <w:r>
        <w:rPr>
          <w:rFonts w:hint="eastAsia" w:eastAsia="仿宋_GB2312"/>
          <w:szCs w:val="32"/>
        </w:rPr>
        <w:t>，将习近平法治思想、宪法以及行政许可法、行政处罚法、行政强制法、行政复议法等法律列入必修课，未通过公共法律知识考试的不能取得</w:t>
      </w:r>
      <w:r>
        <w:rPr>
          <w:rFonts w:hint="eastAsia" w:eastAsia="仿宋_GB2312"/>
          <w:szCs w:val="32"/>
          <w:lang w:eastAsia="zh-CN"/>
        </w:rPr>
        <w:t>行政</w:t>
      </w:r>
      <w:r>
        <w:rPr>
          <w:rFonts w:hint="eastAsia" w:eastAsia="仿宋_GB2312"/>
          <w:szCs w:val="32"/>
        </w:rPr>
        <w:t>执法资格。行政执法人员每人每年接受不少于60学时的公共法律知识、业务知识和行政执法技能培训。人民警察执法资格管理按照公安机关有关规定执行。（责任单位：市司法局、市公安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（三）着力加强人员管理</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落实</w:t>
      </w:r>
      <w:r>
        <w:rPr>
          <w:rFonts w:hint="eastAsia" w:eastAsia="仿宋_GB2312"/>
          <w:szCs w:val="32"/>
          <w:lang w:eastAsia="zh-CN"/>
        </w:rPr>
        <w:t>行政</w:t>
      </w:r>
      <w:r>
        <w:rPr>
          <w:rFonts w:hint="eastAsia" w:eastAsia="仿宋_GB2312"/>
          <w:szCs w:val="32"/>
        </w:rPr>
        <w:t>执法资格制度。</w:t>
      </w:r>
      <w:r>
        <w:rPr>
          <w:rFonts w:hint="eastAsia" w:eastAsia="仿宋_GB2312"/>
          <w:szCs w:val="32"/>
          <w:lang w:eastAsia="zh-CN"/>
        </w:rPr>
        <w:t>严格</w:t>
      </w:r>
      <w:r>
        <w:rPr>
          <w:rFonts w:hint="eastAsia" w:eastAsia="仿宋_GB2312"/>
          <w:szCs w:val="32"/>
        </w:rPr>
        <w:t>落实</w:t>
      </w:r>
      <w:r>
        <w:rPr>
          <w:rFonts w:hint="eastAsia" w:eastAsia="仿宋_GB2312"/>
          <w:szCs w:val="32"/>
          <w:lang w:eastAsia="zh-CN"/>
        </w:rPr>
        <w:t>国务院</w:t>
      </w:r>
      <w:r>
        <w:rPr>
          <w:rFonts w:hint="eastAsia" w:eastAsia="仿宋_GB2312"/>
          <w:szCs w:val="32"/>
        </w:rPr>
        <w:t>司法</w:t>
      </w:r>
      <w:r>
        <w:rPr>
          <w:rFonts w:hint="eastAsia" w:eastAsia="仿宋_GB2312"/>
          <w:szCs w:val="32"/>
          <w:lang w:eastAsia="zh-CN"/>
        </w:rPr>
        <w:t>行政</w:t>
      </w:r>
      <w:r>
        <w:rPr>
          <w:rFonts w:hint="eastAsia" w:eastAsia="仿宋_GB2312"/>
          <w:szCs w:val="32"/>
        </w:rPr>
        <w:t>部</w:t>
      </w:r>
      <w:r>
        <w:rPr>
          <w:rFonts w:hint="eastAsia" w:eastAsia="仿宋_GB2312"/>
          <w:szCs w:val="32"/>
          <w:lang w:eastAsia="zh-CN"/>
        </w:rPr>
        <w:t>门</w:t>
      </w:r>
      <w:r>
        <w:rPr>
          <w:rFonts w:hint="eastAsia" w:eastAsia="仿宋_GB2312"/>
          <w:szCs w:val="32"/>
        </w:rPr>
        <w:t>关于做好全国统一行政执法证件标准样式实施工作</w:t>
      </w:r>
      <w:r>
        <w:rPr>
          <w:rFonts w:hint="eastAsia" w:eastAsia="仿宋_GB2312"/>
          <w:szCs w:val="32"/>
          <w:lang w:eastAsia="zh-CN"/>
        </w:rPr>
        <w:t>有关</w:t>
      </w:r>
      <w:r>
        <w:rPr>
          <w:rFonts w:hint="eastAsia" w:eastAsia="仿宋_GB2312"/>
          <w:szCs w:val="32"/>
        </w:rPr>
        <w:t>要求，全面实行行政执法人员资格管理和持证上岗制度，未取得行政执法证件的人员不得从事行政执法工作。完善行政执法人员年度考核制度和行政执法人员退出机制，对不符合执法要求的行政执法人员依法暂扣、收回或者注销其行政执法证件。人民警察证件的管理使用按照人民警察法的规定执行。（责任单位：市司法局、市公安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lang w:val="en-US" w:eastAsia="zh-CN"/>
        </w:rPr>
      </w:pPr>
      <w:r>
        <w:rPr>
          <w:rFonts w:hint="eastAsia" w:eastAsia="仿宋_GB2312"/>
          <w:szCs w:val="32"/>
        </w:rPr>
        <w:t>2</w:t>
      </w:r>
      <w:r>
        <w:rPr>
          <w:rFonts w:hint="eastAsia" w:eastAsia="仿宋_GB2312"/>
          <w:szCs w:val="32"/>
          <w:lang w:eastAsia="zh-CN"/>
        </w:rPr>
        <w:t>．</w:t>
      </w:r>
      <w:r>
        <w:rPr>
          <w:rFonts w:hint="eastAsia" w:eastAsia="仿宋_GB2312"/>
          <w:szCs w:val="32"/>
        </w:rPr>
        <w:t>开展创先评优工作。按照国家有关规定</w:t>
      </w:r>
      <w:r>
        <w:rPr>
          <w:rFonts w:hint="eastAsia" w:eastAsia="仿宋_GB2312"/>
          <w:szCs w:val="32"/>
          <w:lang w:eastAsia="zh-CN"/>
        </w:rPr>
        <w:t>，</w:t>
      </w:r>
      <w:r>
        <w:rPr>
          <w:rFonts w:hint="eastAsia" w:eastAsia="仿宋_GB2312"/>
          <w:szCs w:val="32"/>
        </w:rPr>
        <w:t>对在行政执法中作出突出贡献的集体和个人给予表彰奖励。根据全国统一部署</w:t>
      </w:r>
      <w:r>
        <w:rPr>
          <w:rFonts w:hint="eastAsia" w:eastAsia="仿宋_GB2312"/>
          <w:szCs w:val="32"/>
          <w:lang w:eastAsia="zh-CN"/>
        </w:rPr>
        <w:t>，</w:t>
      </w:r>
      <w:r>
        <w:rPr>
          <w:rFonts w:hint="eastAsia" w:eastAsia="仿宋_GB2312"/>
          <w:szCs w:val="32"/>
        </w:rPr>
        <w:t>研究制定科学合理的行政执法考核评价指标体系</w:t>
      </w:r>
      <w:r>
        <w:rPr>
          <w:rFonts w:hint="eastAsia" w:eastAsia="仿宋_GB2312"/>
          <w:szCs w:val="32"/>
          <w:lang w:eastAsia="zh-CN"/>
        </w:rPr>
        <w:t>。</w:t>
      </w:r>
      <w:r>
        <w:rPr>
          <w:rFonts w:hint="eastAsia" w:eastAsia="仿宋_GB2312"/>
          <w:szCs w:val="32"/>
        </w:rPr>
        <w:t>开展行政执法示范创建活动。（责任单位：市司法局、各市级行政执法部门，各区人民政府）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三</w:t>
      </w:r>
      <w:r>
        <w:rPr>
          <w:rFonts w:hint="eastAsia" w:ascii="黑体" w:hAnsi="黑体" w:eastAsia="黑体" w:cs="黑体"/>
          <w:szCs w:val="32"/>
        </w:rPr>
        <w:t>、全面推进严格规范公正文明执法</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（四）强力整治</w:t>
      </w:r>
      <w:r>
        <w:rPr>
          <w:rFonts w:hint="eastAsia" w:ascii="楷体_GB2312" w:hAnsi="楷体_GB2312" w:eastAsia="楷体_GB2312" w:cs="楷体_GB2312"/>
          <w:szCs w:val="32"/>
          <w:lang w:eastAsia="zh-CN"/>
        </w:rPr>
        <w:t>行政</w:t>
      </w:r>
      <w:r>
        <w:rPr>
          <w:rFonts w:hint="eastAsia" w:ascii="楷体_GB2312" w:hAnsi="楷体_GB2312" w:eastAsia="楷体_GB2312" w:cs="楷体_GB2312"/>
          <w:szCs w:val="32"/>
        </w:rPr>
        <w:t>执法突出问题</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开展专项整治行动。聚焦人民群众反映强烈的运动式执法、“一刀切”执法、简单粗暴执法、野蛮执法、过度执法、机械执法、逐利执法等不作为乱作为问题</w:t>
      </w:r>
      <w:r>
        <w:rPr>
          <w:rFonts w:hint="eastAsia" w:eastAsia="仿宋_GB2312"/>
          <w:szCs w:val="32"/>
          <w:lang w:eastAsia="zh-CN"/>
        </w:rPr>
        <w:t>，开展专项整治行动</w:t>
      </w:r>
      <w:r>
        <w:rPr>
          <w:rFonts w:hint="eastAsia" w:eastAsia="仿宋_GB2312"/>
          <w:szCs w:val="32"/>
        </w:rPr>
        <w:t>。2023年底前，行政执法部门</w:t>
      </w:r>
      <w:r>
        <w:rPr>
          <w:rFonts w:hint="eastAsia" w:eastAsia="仿宋_GB2312"/>
          <w:szCs w:val="32"/>
          <w:lang w:eastAsia="zh-CN"/>
        </w:rPr>
        <w:t>要</w:t>
      </w:r>
      <w:r>
        <w:rPr>
          <w:rFonts w:hint="eastAsia" w:eastAsia="仿宋_GB2312"/>
          <w:szCs w:val="32"/>
        </w:rPr>
        <w:t>梳理形成</w:t>
      </w:r>
      <w:r>
        <w:rPr>
          <w:rFonts w:hint="eastAsia" w:eastAsia="仿宋_GB2312"/>
          <w:szCs w:val="32"/>
          <w:lang w:eastAsia="zh-CN"/>
        </w:rPr>
        <w:t>本</w:t>
      </w:r>
      <w:r>
        <w:rPr>
          <w:rFonts w:hint="eastAsia" w:eastAsia="仿宋_GB2312"/>
          <w:szCs w:val="32"/>
        </w:rPr>
        <w:t>领域行政执法突出问题清单</w:t>
      </w:r>
      <w:r>
        <w:rPr>
          <w:rFonts w:hint="eastAsia" w:eastAsia="仿宋_GB2312"/>
          <w:szCs w:val="32"/>
          <w:lang w:eastAsia="zh-CN"/>
        </w:rPr>
        <w:t>，并对照清单结合实际制定</w:t>
      </w:r>
      <w:r>
        <w:rPr>
          <w:rFonts w:hint="eastAsia" w:eastAsia="仿宋_GB2312"/>
          <w:szCs w:val="32"/>
        </w:rPr>
        <w:t>整改工作方案</w:t>
      </w:r>
      <w:r>
        <w:rPr>
          <w:rFonts w:hint="eastAsia" w:eastAsia="仿宋_GB2312"/>
          <w:szCs w:val="32"/>
          <w:lang w:eastAsia="zh-CN"/>
        </w:rPr>
        <w:t>，</w:t>
      </w:r>
      <w:r>
        <w:rPr>
          <w:rFonts w:hint="eastAsia" w:eastAsia="仿宋_GB2312"/>
          <w:szCs w:val="32"/>
        </w:rPr>
        <w:t>列明</w:t>
      </w:r>
      <w:r>
        <w:rPr>
          <w:rFonts w:hint="eastAsia" w:eastAsia="仿宋_GB2312"/>
          <w:szCs w:val="32"/>
          <w:lang w:eastAsia="zh-CN"/>
        </w:rPr>
        <w:t>问题</w:t>
      </w:r>
      <w:r>
        <w:rPr>
          <w:rFonts w:hint="eastAsia" w:eastAsia="仿宋_GB2312"/>
          <w:szCs w:val="32"/>
        </w:rPr>
        <w:t>表现、整</w:t>
      </w:r>
      <w:r>
        <w:rPr>
          <w:rFonts w:hint="eastAsia" w:eastAsia="仿宋_GB2312"/>
          <w:szCs w:val="32"/>
          <w:lang w:eastAsia="zh-CN"/>
        </w:rPr>
        <w:t>改</w:t>
      </w:r>
      <w:r>
        <w:rPr>
          <w:rFonts w:hint="eastAsia" w:eastAsia="仿宋_GB2312"/>
          <w:szCs w:val="32"/>
        </w:rPr>
        <w:t>措施、工作标准、完成时限等，狠抓问题整改。专项整治情况于2024年6月底前报送同级司法行政部门。实行双重领导并以市</w:t>
      </w:r>
      <w:r>
        <w:rPr>
          <w:rFonts w:hint="eastAsia" w:eastAsia="仿宋_GB2312"/>
          <w:szCs w:val="32"/>
          <w:lang w:eastAsia="zh-CN"/>
        </w:rPr>
        <w:t>人民</w:t>
      </w:r>
      <w:r>
        <w:rPr>
          <w:rFonts w:hint="eastAsia" w:eastAsia="仿宋_GB2312"/>
          <w:szCs w:val="32"/>
        </w:rPr>
        <w:t>政府领导为主的行政执法部门，</w:t>
      </w:r>
      <w:r>
        <w:rPr>
          <w:rFonts w:hint="eastAsia" w:eastAsia="仿宋_GB2312"/>
          <w:szCs w:val="32"/>
          <w:lang w:eastAsia="zh-CN"/>
        </w:rPr>
        <w:t>突出</w:t>
      </w:r>
      <w:r>
        <w:rPr>
          <w:rFonts w:hint="eastAsia" w:eastAsia="仿宋_GB2312"/>
          <w:szCs w:val="32"/>
        </w:rPr>
        <w:t>问题清单</w:t>
      </w:r>
      <w:r>
        <w:rPr>
          <w:rFonts w:hint="eastAsia" w:eastAsia="仿宋_GB2312"/>
          <w:szCs w:val="32"/>
          <w:lang w:eastAsia="zh-CN"/>
        </w:rPr>
        <w:t>、</w:t>
      </w:r>
      <w:r>
        <w:rPr>
          <w:rFonts w:hint="eastAsia" w:eastAsia="仿宋_GB2312"/>
          <w:szCs w:val="32"/>
        </w:rPr>
        <w:t>整改工作方案</w:t>
      </w:r>
      <w:r>
        <w:rPr>
          <w:rFonts w:hint="eastAsia" w:eastAsia="仿宋_GB2312"/>
          <w:szCs w:val="32"/>
          <w:lang w:eastAsia="zh-CN"/>
        </w:rPr>
        <w:t>和</w:t>
      </w:r>
      <w:r>
        <w:rPr>
          <w:rFonts w:hint="eastAsia" w:eastAsia="仿宋_GB2312"/>
          <w:szCs w:val="32"/>
        </w:rPr>
        <w:t>专项整治情况报送市级司法行政部门。（责任单位：市司法局、各市级行政执法部门，各区人民政府）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．开展</w:t>
      </w:r>
      <w:r>
        <w:rPr>
          <w:rFonts w:hint="eastAsia" w:eastAsia="仿宋_GB2312"/>
          <w:szCs w:val="32"/>
        </w:rPr>
        <w:t>专项监督行动。</w:t>
      </w:r>
      <w:r>
        <w:rPr>
          <w:rFonts w:hint="eastAsia" w:eastAsia="仿宋_GB2312"/>
          <w:szCs w:val="32"/>
          <w:shd w:val="clear" w:color="auto" w:fill="auto"/>
        </w:rPr>
        <w:t>行政执法部门</w:t>
      </w:r>
      <w:r>
        <w:rPr>
          <w:rFonts w:hint="eastAsia" w:eastAsia="仿宋_GB2312"/>
          <w:szCs w:val="32"/>
          <w:shd w:val="clear" w:color="auto" w:fill="auto"/>
          <w:lang w:eastAsia="zh-CN"/>
        </w:rPr>
        <w:t>要结合</w:t>
      </w:r>
      <w:r>
        <w:rPr>
          <w:rFonts w:hint="eastAsia" w:eastAsia="仿宋_GB2312"/>
          <w:szCs w:val="32"/>
          <w:shd w:val="clear" w:color="auto" w:fill="auto"/>
        </w:rPr>
        <w:t>专项整治</w:t>
      </w:r>
      <w:r>
        <w:rPr>
          <w:rFonts w:hint="eastAsia" w:eastAsia="仿宋_GB2312"/>
          <w:szCs w:val="32"/>
          <w:shd w:val="clear" w:color="auto" w:fill="auto"/>
          <w:lang w:eastAsia="zh-CN"/>
        </w:rPr>
        <w:t>行动开展</w:t>
      </w:r>
      <w:r>
        <w:rPr>
          <w:rFonts w:hint="eastAsia" w:eastAsia="仿宋_GB2312"/>
          <w:szCs w:val="32"/>
          <w:shd w:val="clear" w:color="auto" w:fill="auto"/>
        </w:rPr>
        <w:t>情况和突出问题整</w:t>
      </w:r>
      <w:r>
        <w:rPr>
          <w:rFonts w:hint="eastAsia" w:eastAsia="仿宋_GB2312"/>
          <w:szCs w:val="32"/>
          <w:shd w:val="clear" w:color="auto" w:fill="auto"/>
          <w:lang w:eastAsia="zh-CN"/>
        </w:rPr>
        <w:t>改</w:t>
      </w:r>
      <w:r>
        <w:rPr>
          <w:rFonts w:hint="eastAsia" w:eastAsia="仿宋_GB2312"/>
          <w:szCs w:val="32"/>
          <w:shd w:val="clear" w:color="auto" w:fill="auto"/>
        </w:rPr>
        <w:t>情况</w:t>
      </w:r>
      <w:r>
        <w:rPr>
          <w:rFonts w:hint="eastAsia" w:eastAsia="仿宋_GB2312"/>
          <w:szCs w:val="32"/>
          <w:shd w:val="clear" w:color="auto" w:fill="auto"/>
          <w:lang w:eastAsia="zh-CN"/>
        </w:rPr>
        <w:t>，定期进行自</w:t>
      </w:r>
      <w:r>
        <w:rPr>
          <w:rFonts w:hint="eastAsia" w:eastAsia="仿宋_GB2312"/>
          <w:szCs w:val="32"/>
          <w:shd w:val="clear" w:color="auto" w:fill="auto"/>
        </w:rPr>
        <w:t>查，及时纠正工作偏差</w:t>
      </w:r>
      <w:r>
        <w:rPr>
          <w:rFonts w:hint="eastAsia" w:eastAsia="仿宋_GB2312"/>
          <w:szCs w:val="32"/>
          <w:shd w:val="clear" w:color="auto" w:fill="auto"/>
          <w:lang w:eastAsia="zh-CN"/>
        </w:rPr>
        <w:t>，进一步</w:t>
      </w:r>
      <w:r>
        <w:rPr>
          <w:rFonts w:hint="eastAsia" w:eastAsia="仿宋_GB2312"/>
          <w:szCs w:val="32"/>
          <w:shd w:val="clear" w:color="auto" w:fill="auto"/>
        </w:rPr>
        <w:t>压实工作责任，推动各项整治任务</w:t>
      </w:r>
      <w:r>
        <w:rPr>
          <w:rFonts w:hint="eastAsia" w:eastAsia="仿宋_GB2312"/>
          <w:szCs w:val="32"/>
          <w:shd w:val="clear" w:color="auto" w:fill="auto"/>
          <w:lang w:eastAsia="zh-CN"/>
        </w:rPr>
        <w:t>落到实处、</w:t>
      </w:r>
      <w:r>
        <w:rPr>
          <w:rFonts w:hint="eastAsia" w:eastAsia="仿宋_GB2312"/>
          <w:szCs w:val="32"/>
          <w:shd w:val="clear" w:color="auto" w:fill="auto"/>
        </w:rPr>
        <w:t>取得</w:t>
      </w:r>
      <w:r>
        <w:rPr>
          <w:rFonts w:hint="eastAsia" w:eastAsia="仿宋_GB2312"/>
          <w:szCs w:val="32"/>
          <w:shd w:val="clear" w:color="auto" w:fill="auto"/>
          <w:lang w:eastAsia="zh-CN"/>
        </w:rPr>
        <w:t>实</w:t>
      </w:r>
      <w:r>
        <w:rPr>
          <w:rFonts w:hint="eastAsia" w:eastAsia="仿宋_GB2312"/>
          <w:szCs w:val="32"/>
          <w:shd w:val="clear" w:color="auto" w:fill="auto"/>
        </w:rPr>
        <w:t>效。</w:t>
      </w:r>
      <w:r>
        <w:rPr>
          <w:rFonts w:hint="eastAsia" w:eastAsia="仿宋_GB2312"/>
          <w:szCs w:val="32"/>
        </w:rPr>
        <w:t>司法行政部门统筹开展</w:t>
      </w:r>
      <w:r>
        <w:rPr>
          <w:rFonts w:hint="eastAsia" w:eastAsia="仿宋_GB2312"/>
          <w:szCs w:val="32"/>
          <w:lang w:eastAsia="zh-CN"/>
        </w:rPr>
        <w:t>本级</w:t>
      </w:r>
      <w:r>
        <w:rPr>
          <w:rFonts w:hint="eastAsia" w:eastAsia="仿宋_GB2312"/>
          <w:szCs w:val="32"/>
        </w:rPr>
        <w:t>行政执法监督工作，适时组织开展专项监督行动，推动解决重点领域突出问题。（责任单位：市司法局、各市级行政执法部门，各区人民政府）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（五）</w:t>
      </w:r>
      <w:r>
        <w:rPr>
          <w:rFonts w:hint="eastAsia" w:ascii="楷体_GB2312" w:hAnsi="楷体_GB2312" w:eastAsia="楷体_GB2312" w:cs="楷体_GB2312"/>
          <w:szCs w:val="32"/>
          <w:lang w:eastAsia="zh-CN"/>
        </w:rPr>
        <w:t>建立健全</w:t>
      </w:r>
      <w:r>
        <w:rPr>
          <w:rFonts w:hint="eastAsia" w:ascii="楷体_GB2312" w:hAnsi="楷体_GB2312" w:eastAsia="楷体_GB2312" w:cs="楷体_GB2312"/>
          <w:szCs w:val="32"/>
        </w:rPr>
        <w:t>行政执法标准规范</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制定裁量权基准制度。</w:t>
      </w:r>
      <w:r>
        <w:rPr>
          <w:rFonts w:hint="eastAsia" w:eastAsia="仿宋_GB2312"/>
          <w:szCs w:val="32"/>
          <w:lang w:eastAsia="zh-CN"/>
        </w:rPr>
        <w:t>深入</w:t>
      </w:r>
      <w:r>
        <w:rPr>
          <w:rFonts w:hint="eastAsia" w:eastAsia="仿宋_GB2312"/>
          <w:szCs w:val="32"/>
        </w:rPr>
        <w:t>落实《国务院办公厅关于进一步规范行政裁量权基准制定和管理工作的意见》</w:t>
      </w:r>
      <w:r>
        <w:rPr>
          <w:rFonts w:hint="eastAsia" w:eastAsia="仿宋_GB2312"/>
          <w:szCs w:val="32"/>
          <w:lang w:eastAsia="zh-CN"/>
        </w:rPr>
        <w:t>（国办发</w:t>
      </w:r>
      <w:r>
        <w:rPr>
          <w:rFonts w:hint="eastAsia" w:ascii="仿宋_GB2312" w:hAnsi="仿宋_GB2312" w:eastAsia="仿宋_GB2312" w:cs="仿宋_GB2312"/>
          <w:szCs w:val="32"/>
          <w:lang w:eastAsia="zh-CN"/>
        </w:rPr>
        <w:t>〔</w:t>
      </w:r>
      <w:r>
        <w:rPr>
          <w:rFonts w:hint="default" w:ascii="Times New Roman" w:hAnsi="Times New Roman" w:eastAsia="仿宋_GB2312" w:cs="Times New Roman"/>
          <w:szCs w:val="32"/>
          <w:lang w:val="en-US" w:eastAsia="zh-CN"/>
        </w:rPr>
        <w:t>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27</w:t>
      </w:r>
      <w:r>
        <w:rPr>
          <w:rFonts w:hint="eastAsia" w:ascii="仿宋_GB2312" w:hAnsi="仿宋_GB2312" w:eastAsia="仿宋_GB2312" w:cs="仿宋_GB2312"/>
          <w:szCs w:val="32"/>
          <w:lang w:val="en-US" w:eastAsia="zh-CN"/>
        </w:rPr>
        <w:t>号）</w:t>
      </w:r>
      <w:r>
        <w:rPr>
          <w:rFonts w:hint="eastAsia" w:eastAsia="仿宋_GB2312"/>
          <w:szCs w:val="32"/>
        </w:rPr>
        <w:t>，推动建立健全行政裁量权基准</w:t>
      </w:r>
      <w:r>
        <w:rPr>
          <w:rFonts w:hint="eastAsia" w:eastAsia="仿宋_GB2312"/>
          <w:szCs w:val="32"/>
          <w:lang w:eastAsia="zh-CN"/>
        </w:rPr>
        <w:t>。</w:t>
      </w:r>
      <w:r>
        <w:rPr>
          <w:rFonts w:hint="eastAsia" w:eastAsia="仿宋_GB2312"/>
          <w:szCs w:val="32"/>
        </w:rPr>
        <w:t>2023年底前，各行政执法领域普遍建立行政裁量权基准，</w:t>
      </w:r>
      <w:r>
        <w:rPr>
          <w:rFonts w:hint="eastAsia" w:eastAsia="仿宋_GB2312"/>
          <w:szCs w:val="32"/>
          <w:highlight w:val="none"/>
        </w:rPr>
        <w:t>对外公布并加强动态管理和备案审查。</w:t>
      </w:r>
      <w:r>
        <w:rPr>
          <w:rFonts w:hint="eastAsia" w:eastAsia="仿宋_GB2312"/>
          <w:szCs w:val="32"/>
        </w:rPr>
        <w:t>（责任单位：市司法局、市政务服务办、各市级行政执法部门）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完善</w:t>
      </w:r>
      <w:r>
        <w:rPr>
          <w:rFonts w:hint="eastAsia" w:eastAsia="仿宋_GB2312"/>
          <w:szCs w:val="32"/>
          <w:lang w:eastAsia="zh-CN"/>
        </w:rPr>
        <w:t>行政</w:t>
      </w:r>
      <w:r>
        <w:rPr>
          <w:rFonts w:hint="eastAsia" w:eastAsia="仿宋_GB2312"/>
          <w:szCs w:val="32"/>
        </w:rPr>
        <w:t>执法标准规范。</w:t>
      </w:r>
      <w:r>
        <w:rPr>
          <w:rFonts w:hint="eastAsia" w:eastAsia="仿宋_GB2312"/>
          <w:szCs w:val="32"/>
          <w:lang w:eastAsia="zh-CN"/>
        </w:rPr>
        <w:t>严格</w:t>
      </w:r>
      <w:r>
        <w:rPr>
          <w:rFonts w:hint="eastAsia" w:eastAsia="仿宋_GB2312"/>
          <w:szCs w:val="32"/>
        </w:rPr>
        <w:t>落实</w:t>
      </w:r>
      <w:r>
        <w:rPr>
          <w:rFonts w:hint="eastAsia" w:eastAsia="仿宋_GB2312"/>
          <w:szCs w:val="32"/>
          <w:lang w:eastAsia="zh-CN"/>
        </w:rPr>
        <w:t>国务院</w:t>
      </w:r>
      <w:r>
        <w:rPr>
          <w:rFonts w:hint="eastAsia" w:eastAsia="仿宋_GB2312"/>
          <w:szCs w:val="32"/>
        </w:rPr>
        <w:t>司法</w:t>
      </w:r>
      <w:r>
        <w:rPr>
          <w:rFonts w:hint="eastAsia" w:eastAsia="仿宋_GB2312"/>
          <w:szCs w:val="32"/>
          <w:lang w:eastAsia="zh-CN"/>
        </w:rPr>
        <w:t>行政</w:t>
      </w:r>
      <w:r>
        <w:rPr>
          <w:rFonts w:hint="eastAsia" w:eastAsia="仿宋_GB2312"/>
          <w:szCs w:val="32"/>
        </w:rPr>
        <w:t>部</w:t>
      </w:r>
      <w:r>
        <w:rPr>
          <w:rFonts w:hint="eastAsia" w:eastAsia="仿宋_GB2312"/>
          <w:szCs w:val="32"/>
          <w:lang w:eastAsia="zh-CN"/>
        </w:rPr>
        <w:t>门</w:t>
      </w:r>
      <w:r>
        <w:rPr>
          <w:rFonts w:hint="eastAsia" w:eastAsia="仿宋_GB2312"/>
          <w:szCs w:val="32"/>
        </w:rPr>
        <w:t>统一的行政执法文书基本格式标准，结合各</w:t>
      </w:r>
      <w:r>
        <w:rPr>
          <w:rFonts w:hint="eastAsia" w:eastAsia="仿宋_GB2312"/>
          <w:szCs w:val="32"/>
          <w:lang w:eastAsia="zh-CN"/>
        </w:rPr>
        <w:t>行政</w:t>
      </w:r>
      <w:r>
        <w:rPr>
          <w:rFonts w:hint="eastAsia" w:eastAsia="仿宋_GB2312"/>
          <w:szCs w:val="32"/>
        </w:rPr>
        <w:t>执法领域实际，逐步规范行政处罚、行政检查、行政强制等执法文书。2024年底前，组织修订</w:t>
      </w:r>
      <w:r>
        <w:rPr>
          <w:rFonts w:hint="eastAsia" w:eastAsia="仿宋_GB2312"/>
          <w:szCs w:val="32"/>
          <w:lang w:eastAsia="zh-CN"/>
        </w:rPr>
        <w:t>本</w:t>
      </w:r>
      <w:r>
        <w:rPr>
          <w:rFonts w:hint="eastAsia" w:eastAsia="仿宋_GB2312"/>
          <w:szCs w:val="32"/>
        </w:rPr>
        <w:t>市乡镇（街道）行政执法文书参考样式。</w:t>
      </w:r>
      <w:r>
        <w:rPr>
          <w:rFonts w:hint="eastAsia" w:eastAsia="仿宋_GB2312"/>
          <w:szCs w:val="32"/>
          <w:lang w:eastAsia="zh-CN"/>
        </w:rPr>
        <w:t>行政执法部门严格按照</w:t>
      </w:r>
      <w:r>
        <w:rPr>
          <w:rFonts w:hint="eastAsia" w:eastAsia="仿宋_GB2312"/>
          <w:szCs w:val="32"/>
        </w:rPr>
        <w:t>行政执法装备配备标准及技术规范指引，配备必要的行政执法装备，</w:t>
      </w:r>
      <w:r>
        <w:rPr>
          <w:rFonts w:hint="eastAsia" w:eastAsia="仿宋_GB2312"/>
          <w:szCs w:val="32"/>
          <w:lang w:eastAsia="zh-CN"/>
        </w:rPr>
        <w:t>进一步</w:t>
      </w:r>
      <w:r>
        <w:rPr>
          <w:rFonts w:hint="eastAsia" w:eastAsia="仿宋_GB2312"/>
          <w:szCs w:val="32"/>
        </w:rPr>
        <w:t>提升执法办案效能。（责任单位：市司法局、各市级行政执法部门，各区人民政府）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（六）完善</w:t>
      </w:r>
      <w:r>
        <w:rPr>
          <w:rFonts w:hint="eastAsia" w:ascii="楷体_GB2312" w:hAnsi="楷体_GB2312" w:eastAsia="楷体_GB2312" w:cs="楷体_GB2312"/>
          <w:szCs w:val="32"/>
          <w:lang w:eastAsia="zh-CN"/>
        </w:rPr>
        <w:t>行政执法</w:t>
      </w:r>
      <w:r>
        <w:rPr>
          <w:rFonts w:hint="eastAsia" w:ascii="楷体_GB2312" w:hAnsi="楷体_GB2312" w:eastAsia="楷体_GB2312" w:cs="楷体_GB2312"/>
          <w:szCs w:val="32"/>
        </w:rPr>
        <w:t>工作机制</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落实行政执法“三项制度”。全面落实行政处罚法</w:t>
      </w:r>
      <w:r>
        <w:rPr>
          <w:rFonts w:hint="eastAsia" w:eastAsia="仿宋_GB2312"/>
          <w:szCs w:val="32"/>
          <w:lang w:eastAsia="zh-CN"/>
        </w:rPr>
        <w:t>和</w:t>
      </w:r>
      <w:r>
        <w:rPr>
          <w:rFonts w:hint="eastAsia" w:eastAsia="仿宋_GB2312"/>
          <w:szCs w:val="32"/>
        </w:rPr>
        <w:t>行政执法</w:t>
      </w:r>
      <w:r>
        <w:rPr>
          <w:rFonts w:hint="eastAsia" w:eastAsia="仿宋_GB2312"/>
          <w:szCs w:val="32"/>
          <w:lang w:eastAsia="zh-CN"/>
        </w:rPr>
        <w:t>公示制度、执法全过程记录制度、重大执法决定法制审核制度</w:t>
      </w:r>
      <w:r>
        <w:rPr>
          <w:rFonts w:hint="eastAsia" w:eastAsia="仿宋_GB2312"/>
          <w:szCs w:val="32"/>
        </w:rPr>
        <w:t>及</w:t>
      </w:r>
      <w:r>
        <w:rPr>
          <w:rFonts w:hint="eastAsia" w:eastAsia="仿宋_GB2312"/>
          <w:szCs w:val="32"/>
          <w:lang w:eastAsia="zh-CN"/>
        </w:rPr>
        <w:t>相关</w:t>
      </w:r>
      <w:r>
        <w:rPr>
          <w:rFonts w:hint="eastAsia" w:eastAsia="仿宋_GB2312"/>
          <w:szCs w:val="32"/>
        </w:rPr>
        <w:t>配套制度，修订完善各领域行政执法程序，统一执法案卷标准。制定印发统一的乡镇（街道）</w:t>
      </w:r>
      <w:r>
        <w:rPr>
          <w:rFonts w:hint="eastAsia" w:eastAsia="仿宋_GB2312"/>
          <w:szCs w:val="32"/>
          <w:lang w:eastAsia="zh-CN"/>
        </w:rPr>
        <w:t>行政</w:t>
      </w:r>
      <w:r>
        <w:rPr>
          <w:rFonts w:hint="eastAsia" w:eastAsia="仿宋_GB2312"/>
          <w:szCs w:val="32"/>
        </w:rPr>
        <w:t>执法程序。制定重大执法决定法制审核事项清单，加强法制审核力量建设，提升审核意见说理性。依法及时公开行政执法结果信息并进行动态调整。（责任单位：市司法局、各市级行政执法部门，各区人民政府）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健全新型行政执法机制。建立权威、统一、可查询、可追溯的</w:t>
      </w:r>
      <w:r>
        <w:rPr>
          <w:rFonts w:hint="eastAsia" w:eastAsia="仿宋_GB2312"/>
          <w:szCs w:val="32"/>
          <w:highlight w:val="none"/>
          <w:lang w:eastAsia="zh-CN"/>
        </w:rPr>
        <w:t>经营</w:t>
      </w:r>
      <w:r>
        <w:rPr>
          <w:rFonts w:hint="eastAsia" w:eastAsia="仿宋_GB2312"/>
          <w:szCs w:val="32"/>
        </w:rPr>
        <w:t>主体信用记录，以公共信用综合评价结果、行业信用评价结果为依据，实行信用分级分类监管，推动构建以信用为基础的分级分类监管机制。全面推行“双随机、一公开”监管，大力推进跨部门联合监管，推动监管信息共享互认</w:t>
      </w:r>
      <w:r>
        <w:rPr>
          <w:rFonts w:hint="eastAsia" w:eastAsia="仿宋_GB2312"/>
          <w:szCs w:val="32"/>
          <w:lang w:eastAsia="zh-CN"/>
        </w:rPr>
        <w:t>。</w:t>
      </w:r>
      <w:r>
        <w:rPr>
          <w:rFonts w:hint="eastAsia" w:eastAsia="仿宋_GB2312"/>
          <w:szCs w:val="32"/>
        </w:rPr>
        <w:t>全面梳理现有涉企现场检查事项，通过取消、整合、转为非现场检查等方式，压减重复或不必要检查事项，避免多头执法、重复检查。完善涉民营企业行政执法违法行为投诉举报处理机制，探索建立“吹哨人”、内部举报人等制度，畅通投诉举报渠道，方便群众</w:t>
      </w:r>
      <w:r>
        <w:rPr>
          <w:rFonts w:hint="eastAsia" w:eastAsia="仿宋_GB2312"/>
          <w:szCs w:val="32"/>
          <w:lang w:eastAsia="zh-CN"/>
        </w:rPr>
        <w:t>和企业</w:t>
      </w:r>
      <w:r>
        <w:rPr>
          <w:rFonts w:hint="eastAsia" w:eastAsia="仿宋_GB2312"/>
          <w:szCs w:val="32"/>
        </w:rPr>
        <w:t>通过多种方式对</w:t>
      </w:r>
      <w:r>
        <w:rPr>
          <w:rFonts w:hint="eastAsia" w:eastAsia="仿宋_GB2312"/>
          <w:szCs w:val="32"/>
          <w:lang w:eastAsia="zh-CN"/>
        </w:rPr>
        <w:t>行政执</w:t>
      </w:r>
      <w:r>
        <w:rPr>
          <w:rFonts w:hint="eastAsia" w:eastAsia="仿宋_GB2312"/>
          <w:szCs w:val="32"/>
        </w:rPr>
        <w:t>法行为进行监督，依法保护民营企业和企业家权益。（责任单位：</w:t>
      </w:r>
      <w:r>
        <w:rPr>
          <w:rFonts w:hint="eastAsia" w:eastAsia="仿宋_GB2312"/>
          <w:szCs w:val="32"/>
          <w:highlight w:val="none"/>
        </w:rPr>
        <w:t>市发展改革委、市市场监管委</w:t>
      </w:r>
      <w:r>
        <w:rPr>
          <w:rFonts w:hint="eastAsia" w:eastAsia="仿宋_GB2312"/>
          <w:szCs w:val="32"/>
          <w:lang w:eastAsia="zh-CN"/>
        </w:rPr>
        <w:t>、</w:t>
      </w:r>
      <w:r>
        <w:rPr>
          <w:rFonts w:hint="eastAsia" w:eastAsia="仿宋_GB2312"/>
          <w:szCs w:val="32"/>
        </w:rPr>
        <w:t>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3</w:t>
      </w:r>
      <w:r>
        <w:rPr>
          <w:rFonts w:hint="eastAsia" w:eastAsia="仿宋_GB2312"/>
          <w:szCs w:val="32"/>
          <w:lang w:eastAsia="zh-CN"/>
        </w:rPr>
        <w:t>．</w:t>
      </w:r>
      <w:r>
        <w:rPr>
          <w:rFonts w:hint="eastAsia" w:eastAsia="仿宋_GB2312"/>
          <w:szCs w:val="32"/>
        </w:rPr>
        <w:t>加大重点领域</w:t>
      </w:r>
      <w:r>
        <w:rPr>
          <w:rFonts w:hint="eastAsia" w:eastAsia="仿宋_GB2312"/>
          <w:szCs w:val="32"/>
          <w:lang w:eastAsia="zh-CN"/>
        </w:rPr>
        <w:t>行政</w:t>
      </w:r>
      <w:r>
        <w:rPr>
          <w:rFonts w:hint="eastAsia" w:eastAsia="仿宋_GB2312"/>
          <w:szCs w:val="32"/>
        </w:rPr>
        <w:t>执法力度。对食品药品、生态环境、安全生产等直接涉及公共安全和人民群众生命健康</w:t>
      </w:r>
      <w:r>
        <w:rPr>
          <w:rFonts w:hint="eastAsia" w:eastAsia="仿宋_GB2312"/>
          <w:szCs w:val="32"/>
          <w:lang w:eastAsia="zh-CN"/>
        </w:rPr>
        <w:t>等的</w:t>
      </w:r>
      <w:r>
        <w:rPr>
          <w:rFonts w:hint="eastAsia" w:eastAsia="仿宋_GB2312"/>
          <w:szCs w:val="32"/>
        </w:rPr>
        <w:t>特殊行业、重点领域加大</w:t>
      </w:r>
      <w:r>
        <w:rPr>
          <w:rFonts w:hint="eastAsia" w:eastAsia="仿宋_GB2312"/>
          <w:szCs w:val="32"/>
          <w:lang w:eastAsia="zh-CN"/>
        </w:rPr>
        <w:t>行政</w:t>
      </w:r>
      <w:r>
        <w:rPr>
          <w:rFonts w:hint="eastAsia" w:eastAsia="仿宋_GB2312"/>
          <w:szCs w:val="32"/>
        </w:rPr>
        <w:t>执法力度，依法依规实行全覆盖的重点监管，对潜在风险大、可能造成严重不良后果的</w:t>
      </w:r>
      <w:r>
        <w:rPr>
          <w:rFonts w:hint="eastAsia" w:eastAsia="仿宋_GB2312"/>
          <w:szCs w:val="32"/>
          <w:lang w:eastAsia="zh-CN"/>
        </w:rPr>
        <w:t>事项要</w:t>
      </w:r>
      <w:r>
        <w:rPr>
          <w:rFonts w:hint="eastAsia" w:eastAsia="仿宋_GB2312"/>
          <w:szCs w:val="32"/>
        </w:rPr>
        <w:t>加强日常监管和执法巡查，从源头上预防和化解违法风险。严格落实严重违法惩罚性赔偿和巨额罚款制度、终身禁入机制。（责任单位：有关市级行政执法部门，各区人民政府）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4</w:t>
      </w:r>
      <w:r>
        <w:rPr>
          <w:rFonts w:hint="eastAsia" w:eastAsia="仿宋_GB2312"/>
          <w:szCs w:val="32"/>
          <w:lang w:eastAsia="zh-CN"/>
        </w:rPr>
        <w:t>．</w:t>
      </w:r>
      <w:r>
        <w:rPr>
          <w:rFonts w:hint="eastAsia" w:eastAsia="仿宋_GB2312"/>
          <w:szCs w:val="32"/>
        </w:rPr>
        <w:t>创新行政执法方式。广泛运用说服教育、劝导示范、警示告诫、指导约谈等非强制性执法手段，督促引导受处罚企业加强合规管理、及时整改违法问题，防止以罚代管。探索建立涉企行政执法案件经济影响评估制度，依法降低行政执法对企业的负面影响。（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四</w:t>
      </w:r>
      <w:r>
        <w:rPr>
          <w:rFonts w:hint="eastAsia" w:ascii="黑体" w:hAnsi="黑体" w:eastAsia="黑体" w:cs="黑体"/>
          <w:szCs w:val="32"/>
        </w:rPr>
        <w:t>、健全完善行政执法工作体系</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（七）深化行政执法体制改革</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编制</w:t>
      </w:r>
      <w:r>
        <w:rPr>
          <w:rFonts w:hint="eastAsia" w:eastAsia="仿宋_GB2312"/>
          <w:szCs w:val="32"/>
          <w:lang w:eastAsia="zh-CN"/>
        </w:rPr>
        <w:t>行政</w:t>
      </w:r>
      <w:r>
        <w:rPr>
          <w:rFonts w:hint="eastAsia" w:eastAsia="仿宋_GB2312"/>
          <w:szCs w:val="32"/>
        </w:rPr>
        <w:t>执法事项目录。</w:t>
      </w:r>
      <w:r>
        <w:rPr>
          <w:rFonts w:hint="eastAsia" w:eastAsia="仿宋_GB2312"/>
          <w:szCs w:val="32"/>
          <w:lang w:eastAsia="zh-CN"/>
        </w:rPr>
        <w:t>行政执法部门要</w:t>
      </w:r>
      <w:r>
        <w:rPr>
          <w:rFonts w:hint="eastAsia" w:eastAsia="仿宋_GB2312"/>
          <w:szCs w:val="32"/>
        </w:rPr>
        <w:t>梳理本区、本</w:t>
      </w:r>
      <w:r>
        <w:rPr>
          <w:rFonts w:hint="eastAsia" w:eastAsia="仿宋_GB2312"/>
          <w:szCs w:val="32"/>
          <w:lang w:eastAsia="zh-CN"/>
        </w:rPr>
        <w:t>部门、本领域</w:t>
      </w:r>
      <w:r>
        <w:rPr>
          <w:rFonts w:hint="eastAsia" w:eastAsia="仿宋_GB2312"/>
          <w:szCs w:val="32"/>
        </w:rPr>
        <w:t>依据法律法规</w:t>
      </w:r>
      <w:r>
        <w:rPr>
          <w:rFonts w:hint="eastAsia" w:eastAsia="仿宋_GB2312"/>
          <w:szCs w:val="32"/>
          <w:lang w:eastAsia="zh-CN"/>
        </w:rPr>
        <w:t>规章</w:t>
      </w:r>
      <w:r>
        <w:rPr>
          <w:rFonts w:hint="eastAsia" w:eastAsia="仿宋_GB2312"/>
          <w:szCs w:val="32"/>
        </w:rPr>
        <w:t>设定的行政执法事项，于2024年底前编制行政执法事项目录</w:t>
      </w:r>
      <w:r>
        <w:rPr>
          <w:rFonts w:hint="eastAsia" w:eastAsia="仿宋_GB2312"/>
          <w:szCs w:val="32"/>
          <w:lang w:eastAsia="zh-CN"/>
        </w:rPr>
        <w:t>。</w:t>
      </w:r>
      <w:r>
        <w:rPr>
          <w:rFonts w:hint="eastAsia" w:eastAsia="仿宋_GB2312"/>
          <w:szCs w:val="32"/>
        </w:rPr>
        <w:t>行政执法事项目录要依法逐条逐项进行合法性、合理性和必要性审查，并按程序进行动态调整。（责任单位：各市级行政执法部门，各区人民政府）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清理行政执法事项。凡没有法律法规规章依据的行政执法事项一律取消。</w:t>
      </w:r>
      <w:r>
        <w:rPr>
          <w:rFonts w:hint="eastAsia" w:eastAsia="仿宋_GB2312"/>
          <w:szCs w:val="32"/>
          <w:lang w:eastAsia="zh-CN"/>
        </w:rPr>
        <w:t>行政执法部门要</w:t>
      </w:r>
      <w:r>
        <w:rPr>
          <w:rFonts w:hint="eastAsia" w:eastAsia="仿宋_GB2312"/>
          <w:szCs w:val="32"/>
        </w:rPr>
        <w:t>对虽有法定依据但近五年未发生的、极少发生且没有实施必要的、交叉重复的</w:t>
      </w:r>
      <w:r>
        <w:rPr>
          <w:rFonts w:hint="eastAsia" w:eastAsia="仿宋_GB2312"/>
          <w:szCs w:val="32"/>
          <w:lang w:eastAsia="zh-CN"/>
        </w:rPr>
        <w:t>等</w:t>
      </w:r>
      <w:r>
        <w:rPr>
          <w:rFonts w:hint="eastAsia" w:eastAsia="仿宋_GB2312"/>
          <w:szCs w:val="32"/>
        </w:rPr>
        <w:t>行政执法事项进行清理，提出拟取消、调整或者暂停实施的意见，按规定程序处理</w:t>
      </w:r>
      <w:r>
        <w:rPr>
          <w:rFonts w:hint="eastAsia" w:eastAsia="仿宋_GB2312"/>
          <w:szCs w:val="32"/>
          <w:lang w:eastAsia="zh-CN"/>
        </w:rPr>
        <w:t>；涉及</w:t>
      </w:r>
      <w:r>
        <w:rPr>
          <w:rFonts w:hint="eastAsia" w:eastAsia="仿宋_GB2312"/>
          <w:szCs w:val="32"/>
        </w:rPr>
        <w:t>需</w:t>
      </w:r>
      <w:r>
        <w:rPr>
          <w:rFonts w:hint="eastAsia" w:eastAsia="仿宋_GB2312"/>
          <w:szCs w:val="32"/>
          <w:lang w:eastAsia="zh-CN"/>
        </w:rPr>
        <w:t>要</w:t>
      </w:r>
      <w:r>
        <w:rPr>
          <w:rFonts w:hint="eastAsia" w:eastAsia="仿宋_GB2312"/>
          <w:szCs w:val="32"/>
        </w:rPr>
        <w:t>修改</w:t>
      </w:r>
      <w:r>
        <w:rPr>
          <w:rFonts w:hint="eastAsia" w:eastAsia="仿宋_GB2312"/>
          <w:szCs w:val="32"/>
          <w:lang w:eastAsia="zh-CN"/>
        </w:rPr>
        <w:t>本</w:t>
      </w:r>
      <w:r>
        <w:rPr>
          <w:rFonts w:hint="eastAsia" w:eastAsia="仿宋_GB2312"/>
          <w:szCs w:val="32"/>
        </w:rPr>
        <w:t>市法规规章的，要按程序先修</w:t>
      </w:r>
      <w:r>
        <w:rPr>
          <w:rFonts w:hint="eastAsia" w:eastAsia="仿宋_GB2312"/>
          <w:szCs w:val="32"/>
          <w:lang w:eastAsia="zh-CN"/>
        </w:rPr>
        <w:t>改</w:t>
      </w:r>
      <w:r>
        <w:rPr>
          <w:rFonts w:hint="eastAsia" w:eastAsia="仿宋_GB2312"/>
          <w:szCs w:val="32"/>
        </w:rPr>
        <w:t>法</w:t>
      </w:r>
      <w:r>
        <w:rPr>
          <w:rFonts w:hint="eastAsia" w:eastAsia="仿宋_GB2312"/>
          <w:szCs w:val="32"/>
          <w:lang w:eastAsia="zh-CN"/>
        </w:rPr>
        <w:t>规规章</w:t>
      </w:r>
      <w:r>
        <w:rPr>
          <w:rFonts w:hint="eastAsia" w:eastAsia="仿宋_GB2312"/>
          <w:szCs w:val="32"/>
        </w:rPr>
        <w:t>再调整行政执法事项。（责任单位：市司法局、各市级行政执法部门，各区人民政府）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（八）提升基层</w:t>
      </w:r>
      <w:r>
        <w:rPr>
          <w:rFonts w:hint="eastAsia" w:ascii="楷体_GB2312" w:hAnsi="楷体_GB2312" w:eastAsia="楷体_GB2312" w:cs="楷体_GB2312"/>
          <w:szCs w:val="32"/>
          <w:lang w:eastAsia="zh-CN"/>
        </w:rPr>
        <w:t>行政</w:t>
      </w:r>
      <w:r>
        <w:rPr>
          <w:rFonts w:hint="eastAsia" w:ascii="楷体_GB2312" w:hAnsi="楷体_GB2312" w:eastAsia="楷体_GB2312" w:cs="楷体_GB2312"/>
          <w:szCs w:val="32"/>
        </w:rPr>
        <w:t>执法水平</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及时调整乡镇（街道）综合执法事项。完善赋权事项评估和动态调整制度，</w:t>
      </w:r>
      <w:r>
        <w:rPr>
          <w:rFonts w:hint="eastAsia" w:eastAsia="仿宋_GB2312"/>
          <w:szCs w:val="32"/>
          <w:lang w:eastAsia="zh-CN"/>
        </w:rPr>
        <w:t>行政执法部门</w:t>
      </w:r>
      <w:r>
        <w:rPr>
          <w:rFonts w:hint="eastAsia" w:eastAsia="仿宋_GB2312"/>
          <w:szCs w:val="32"/>
        </w:rPr>
        <w:t>2024年底前</w:t>
      </w:r>
      <w:r>
        <w:rPr>
          <w:rFonts w:hint="eastAsia" w:eastAsia="仿宋_GB2312"/>
          <w:szCs w:val="32"/>
          <w:lang w:eastAsia="zh-CN"/>
        </w:rPr>
        <w:t>要</w:t>
      </w:r>
      <w:r>
        <w:rPr>
          <w:rFonts w:hint="eastAsia" w:eastAsia="仿宋_GB2312"/>
          <w:szCs w:val="32"/>
        </w:rPr>
        <w:t>对已经下放乡镇</w:t>
      </w:r>
      <w:r>
        <w:rPr>
          <w:rFonts w:hint="default" w:eastAsia="仿宋_GB2312"/>
          <w:szCs w:val="32"/>
        </w:rPr>
        <w:t>（</w:t>
      </w:r>
      <w:r>
        <w:rPr>
          <w:rFonts w:hint="eastAsia" w:eastAsia="仿宋_GB2312"/>
          <w:szCs w:val="32"/>
        </w:rPr>
        <w:t>街道）的行政执法事项进行一次</w:t>
      </w:r>
      <w:r>
        <w:rPr>
          <w:rFonts w:hint="eastAsia" w:eastAsia="仿宋_GB2312"/>
          <w:szCs w:val="32"/>
          <w:lang w:eastAsia="zh-CN"/>
        </w:rPr>
        <w:t>全面</w:t>
      </w:r>
      <w:r>
        <w:rPr>
          <w:rFonts w:hint="eastAsia" w:eastAsia="仿宋_GB2312"/>
          <w:szCs w:val="32"/>
        </w:rPr>
        <w:t>评估，对基层接不住、监管跟不上的及时予以调整。组织开展乡镇（街道）行政执法规范化试点。（责任单位：市司法局，各区人民政府）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加强审核指导。</w:t>
      </w:r>
      <w:r>
        <w:rPr>
          <w:rFonts w:hint="eastAsia" w:eastAsia="仿宋_GB2312"/>
          <w:szCs w:val="32"/>
          <w:lang w:eastAsia="zh-CN"/>
        </w:rPr>
        <w:t>司法行政部门要</w:t>
      </w:r>
      <w:r>
        <w:rPr>
          <w:rFonts w:hint="eastAsia" w:eastAsia="仿宋_GB2312"/>
          <w:szCs w:val="32"/>
        </w:rPr>
        <w:t>加强对赋权乡镇（街道）行政执法事项的法制审核，指导、监督同级有关行政执法部门分区域、分类别依法研究提出可以赋权的行政执法事项清单。对拟予清理的行政执法事项不再赋权乡镇（街道）。（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（九）</w:t>
      </w:r>
      <w:r>
        <w:rPr>
          <w:rFonts w:hint="eastAsia" w:ascii="楷体_GB2312" w:hAnsi="楷体_GB2312" w:eastAsia="楷体_GB2312" w:cs="楷体_GB2312"/>
          <w:szCs w:val="32"/>
          <w:lang w:eastAsia="zh-CN"/>
        </w:rPr>
        <w:t>积极</w:t>
      </w:r>
      <w:r>
        <w:rPr>
          <w:rFonts w:hint="eastAsia" w:ascii="楷体_GB2312" w:hAnsi="楷体_GB2312" w:eastAsia="楷体_GB2312" w:cs="楷体_GB2312"/>
          <w:szCs w:val="32"/>
        </w:rPr>
        <w:t>推进行政执法协作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加强事前事中事后监管。加强和规范事中事后监管，按照“谁主管、谁监管”</w:t>
      </w:r>
      <w:r>
        <w:rPr>
          <w:rFonts w:hint="eastAsia" w:eastAsia="仿宋_GB2312"/>
          <w:szCs w:val="32"/>
          <w:lang w:eastAsia="zh-CN"/>
        </w:rPr>
        <w:t>的</w:t>
      </w:r>
      <w:r>
        <w:rPr>
          <w:rFonts w:hint="eastAsia" w:eastAsia="仿宋_GB2312"/>
          <w:szCs w:val="32"/>
        </w:rPr>
        <w:t>原则，</w:t>
      </w:r>
      <w:r>
        <w:rPr>
          <w:rFonts w:hint="eastAsia" w:eastAsia="仿宋_GB2312"/>
          <w:szCs w:val="32"/>
          <w:lang w:eastAsia="zh-CN"/>
        </w:rPr>
        <w:t>做好对</w:t>
      </w:r>
      <w:r>
        <w:rPr>
          <w:rFonts w:hint="eastAsia" w:eastAsia="仿宋_GB2312"/>
          <w:szCs w:val="32"/>
        </w:rPr>
        <w:t>行政许可事项落实情况的监督检查，把更多行政资源从事前审批转到加强事中事后监管上来，防止“形式审查”</w:t>
      </w:r>
      <w:r>
        <w:rPr>
          <w:rFonts w:hint="eastAsia" w:eastAsia="仿宋_GB2312"/>
          <w:szCs w:val="32"/>
          <w:lang w:eastAsia="zh-CN"/>
        </w:rPr>
        <w:t>、</w:t>
      </w:r>
      <w:r>
        <w:rPr>
          <w:rFonts w:hint="eastAsia" w:eastAsia="仿宋_GB2312"/>
          <w:szCs w:val="32"/>
        </w:rPr>
        <w:t>“一批了之”。（责任单位：各市级行政执法部门，各区人民政府）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加强行政执法协作。建立健全跨部门、跨区域、跨层级的行政执法协作机制，推进食品安全、生态环境、交通运输、市场监管等重点领域</w:t>
      </w:r>
      <w:r>
        <w:rPr>
          <w:rFonts w:hint="eastAsia" w:eastAsia="仿宋_GB2312"/>
          <w:szCs w:val="32"/>
          <w:lang w:eastAsia="zh-CN"/>
        </w:rPr>
        <w:t>行政</w:t>
      </w:r>
      <w:r>
        <w:rPr>
          <w:rFonts w:hint="eastAsia" w:eastAsia="仿宋_GB2312"/>
          <w:szCs w:val="32"/>
        </w:rPr>
        <w:t>执法协作，推</w:t>
      </w:r>
      <w:r>
        <w:rPr>
          <w:rFonts w:hint="eastAsia" w:eastAsia="仿宋_GB2312"/>
          <w:szCs w:val="32"/>
          <w:lang w:eastAsia="zh-CN"/>
        </w:rPr>
        <w:t>动</w:t>
      </w:r>
      <w:r>
        <w:rPr>
          <w:rFonts w:hint="eastAsia" w:eastAsia="仿宋_GB2312"/>
          <w:szCs w:val="32"/>
        </w:rPr>
        <w:t>京津冀三地相关领域</w:t>
      </w:r>
      <w:r>
        <w:rPr>
          <w:rFonts w:hint="eastAsia" w:eastAsia="仿宋_GB2312"/>
          <w:szCs w:val="32"/>
          <w:lang w:eastAsia="zh-CN"/>
        </w:rPr>
        <w:t>行政</w:t>
      </w:r>
      <w:r>
        <w:rPr>
          <w:rFonts w:hint="eastAsia" w:eastAsia="仿宋_GB2312"/>
          <w:szCs w:val="32"/>
        </w:rPr>
        <w:t>执法协作，探索建立协调联络、信息共享、联合执法、执法依据互认、业务交流、定期会商研判等</w:t>
      </w:r>
      <w:r>
        <w:rPr>
          <w:rFonts w:hint="eastAsia" w:eastAsia="仿宋_GB2312"/>
          <w:szCs w:val="32"/>
          <w:lang w:eastAsia="zh-CN"/>
        </w:rPr>
        <w:t>机制</w:t>
      </w:r>
      <w:r>
        <w:rPr>
          <w:rFonts w:hint="eastAsia" w:eastAsia="仿宋_GB2312"/>
          <w:szCs w:val="32"/>
        </w:rPr>
        <w:t>，实现违法线索互联、执法标准互通、处理结果互认。（责任单位：各市级行政执法部门，各区人民政府）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3</w:t>
      </w:r>
      <w:r>
        <w:rPr>
          <w:rFonts w:hint="eastAsia" w:eastAsia="仿宋_GB2312"/>
          <w:szCs w:val="32"/>
          <w:lang w:eastAsia="zh-CN"/>
        </w:rPr>
        <w:t>．</w:t>
      </w:r>
      <w:r>
        <w:rPr>
          <w:rFonts w:hint="eastAsia" w:eastAsia="仿宋_GB2312"/>
          <w:szCs w:val="32"/>
        </w:rPr>
        <w:t>加强行政执法争议协调。</w:t>
      </w:r>
      <w:r>
        <w:rPr>
          <w:rFonts w:hint="eastAsia" w:eastAsia="仿宋_GB2312"/>
          <w:szCs w:val="32"/>
          <w:lang w:eastAsia="zh-CN"/>
        </w:rPr>
        <w:t>严格落实本市相关制度文件，</w:t>
      </w:r>
      <w:r>
        <w:rPr>
          <w:rFonts w:hint="eastAsia" w:eastAsia="仿宋_GB2312"/>
          <w:szCs w:val="32"/>
        </w:rPr>
        <w:t>建立</w:t>
      </w:r>
      <w:r>
        <w:rPr>
          <w:rFonts w:hint="eastAsia" w:eastAsia="仿宋_GB2312"/>
          <w:szCs w:val="32"/>
          <w:lang w:eastAsia="zh-CN"/>
        </w:rPr>
        <w:t>健全</w:t>
      </w:r>
      <w:r>
        <w:rPr>
          <w:rFonts w:hint="eastAsia" w:eastAsia="仿宋_GB2312"/>
          <w:szCs w:val="32"/>
        </w:rPr>
        <w:t>行政执法争议协调机制，根据有关部门的提请</w:t>
      </w:r>
      <w:r>
        <w:rPr>
          <w:rFonts w:hint="default" w:eastAsia="仿宋_GB2312"/>
          <w:szCs w:val="32"/>
        </w:rPr>
        <w:t>，</w:t>
      </w:r>
      <w:r>
        <w:rPr>
          <w:rFonts w:hint="eastAsia" w:eastAsia="仿宋_GB2312"/>
          <w:szCs w:val="32"/>
        </w:rPr>
        <w:t>协调</w:t>
      </w:r>
      <w:r>
        <w:rPr>
          <w:rFonts w:hint="eastAsia" w:eastAsia="仿宋_GB2312"/>
          <w:szCs w:val="32"/>
          <w:lang w:eastAsia="zh-CN"/>
        </w:rPr>
        <w:t>行政</w:t>
      </w:r>
      <w:r>
        <w:rPr>
          <w:rFonts w:hint="eastAsia" w:eastAsia="仿宋_GB2312"/>
          <w:szCs w:val="32"/>
        </w:rPr>
        <w:t>执法争议事项，妥善解决行政执法管辖、法律适用等执法争议。（责任单位：市司法局，各区人民政府）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4</w:t>
      </w:r>
      <w:r>
        <w:rPr>
          <w:rFonts w:hint="eastAsia" w:eastAsia="仿宋_GB2312"/>
          <w:szCs w:val="32"/>
          <w:lang w:eastAsia="zh-CN"/>
        </w:rPr>
        <w:t>．</w:t>
      </w:r>
      <w:r>
        <w:rPr>
          <w:rFonts w:hint="eastAsia" w:eastAsia="仿宋_GB2312"/>
          <w:szCs w:val="32"/>
        </w:rPr>
        <w:t>加强行政执法与刑事司法衔接。</w:t>
      </w:r>
      <w:r>
        <w:rPr>
          <w:rFonts w:hint="eastAsia" w:eastAsia="仿宋_GB2312"/>
          <w:szCs w:val="32"/>
          <w:lang w:eastAsia="zh-CN"/>
        </w:rPr>
        <w:t>严格</w:t>
      </w:r>
      <w:r>
        <w:rPr>
          <w:rFonts w:hint="eastAsia" w:eastAsia="仿宋_GB2312"/>
          <w:szCs w:val="32"/>
        </w:rPr>
        <w:t>落实</w:t>
      </w:r>
      <w:r>
        <w:rPr>
          <w:rFonts w:hint="eastAsia" w:eastAsia="仿宋_GB2312"/>
          <w:szCs w:val="32"/>
          <w:lang w:eastAsia="zh-CN"/>
        </w:rPr>
        <w:t>本</w:t>
      </w:r>
      <w:r>
        <w:rPr>
          <w:rFonts w:hint="eastAsia" w:eastAsia="仿宋_GB2312"/>
          <w:szCs w:val="32"/>
        </w:rPr>
        <w:t>市</w:t>
      </w:r>
      <w:r>
        <w:rPr>
          <w:rFonts w:hint="eastAsia" w:eastAsia="仿宋_GB2312"/>
          <w:szCs w:val="32"/>
          <w:lang w:eastAsia="zh-CN"/>
        </w:rPr>
        <w:t>相关制度文件</w:t>
      </w:r>
      <w:r>
        <w:rPr>
          <w:rFonts w:hint="eastAsia" w:eastAsia="仿宋_GB2312"/>
          <w:szCs w:val="32"/>
        </w:rPr>
        <w:t>，完善和落实各领域行政执法与刑事司法衔接配套制度，依法做好涉嫌犯罪案件的移送办理，形成依法打击违法犯罪合力。（责任单位：各市级行政执法部门，各区人民政府）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5</w:t>
      </w:r>
      <w:r>
        <w:rPr>
          <w:rFonts w:hint="eastAsia" w:eastAsia="仿宋_GB2312"/>
          <w:szCs w:val="32"/>
          <w:lang w:eastAsia="zh-CN"/>
        </w:rPr>
        <w:t>．</w:t>
      </w:r>
      <w:r>
        <w:rPr>
          <w:rFonts w:hint="eastAsia" w:eastAsia="仿宋_GB2312"/>
          <w:szCs w:val="32"/>
        </w:rPr>
        <w:t>加强行政执法部门与纪检监察</w:t>
      </w:r>
      <w:r>
        <w:rPr>
          <w:rFonts w:hint="eastAsia" w:eastAsia="仿宋_GB2312"/>
          <w:szCs w:val="32"/>
          <w:lang w:eastAsia="zh-CN"/>
        </w:rPr>
        <w:t>机关</w:t>
      </w:r>
      <w:r>
        <w:rPr>
          <w:rFonts w:hint="eastAsia" w:eastAsia="仿宋_GB2312"/>
          <w:szCs w:val="32"/>
        </w:rPr>
        <w:t>协作配合</w:t>
      </w:r>
      <w:r>
        <w:rPr>
          <w:rFonts w:hint="eastAsia" w:eastAsia="仿宋_GB2312"/>
          <w:szCs w:val="32"/>
          <w:lang w:eastAsia="zh-CN"/>
        </w:rPr>
        <w:t>。</w:t>
      </w:r>
      <w:r>
        <w:rPr>
          <w:rFonts w:hint="eastAsia" w:eastAsia="仿宋_GB2312"/>
          <w:szCs w:val="32"/>
        </w:rPr>
        <w:t>在执法办案、业务监管过程中，发现涉嫌违纪违法以及失职失责等线索，按照所涉及人员的干部管理权限，及时依规依纪依法移送本单位纪检监察机构或者纪检监察</w:t>
      </w:r>
      <w:r>
        <w:rPr>
          <w:rFonts w:hint="eastAsia" w:eastAsia="仿宋_GB2312"/>
          <w:szCs w:val="32"/>
          <w:lang w:eastAsia="zh-CN"/>
        </w:rPr>
        <w:t>机关</w:t>
      </w:r>
      <w:r>
        <w:rPr>
          <w:rFonts w:hint="eastAsia" w:eastAsia="仿宋_GB2312"/>
          <w:szCs w:val="32"/>
        </w:rPr>
        <w:t>。（责任单位：各市级行政执法部门，各区人民政府）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五</w:t>
      </w:r>
      <w:r>
        <w:rPr>
          <w:rFonts w:hint="eastAsia" w:ascii="黑体" w:hAnsi="黑体" w:eastAsia="黑体" w:cs="黑体"/>
          <w:szCs w:val="32"/>
        </w:rPr>
        <w:t>、加快构建行政执法协调监督工作体系</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（十）推进行政执法监督制度化</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．落实</w:t>
      </w:r>
      <w:r>
        <w:rPr>
          <w:rFonts w:hint="eastAsia" w:eastAsia="仿宋_GB2312"/>
          <w:szCs w:val="32"/>
        </w:rPr>
        <w:t>行政执法监督法律法规。深入贯彻落实国家行政执法监督</w:t>
      </w:r>
      <w:r>
        <w:rPr>
          <w:rFonts w:hint="eastAsia" w:eastAsia="仿宋_GB2312"/>
          <w:szCs w:val="32"/>
          <w:lang w:eastAsia="zh-CN"/>
        </w:rPr>
        <w:t>法律法规</w:t>
      </w:r>
      <w:r>
        <w:rPr>
          <w:rFonts w:hint="eastAsia" w:eastAsia="仿宋_GB2312"/>
          <w:szCs w:val="32"/>
        </w:rPr>
        <w:t>，在全市范围内开展学习培训，实现对行政执法监督人员的全覆盖，</w:t>
      </w:r>
      <w:r>
        <w:rPr>
          <w:rFonts w:hint="eastAsia" w:eastAsia="仿宋_GB2312"/>
          <w:szCs w:val="32"/>
          <w:highlight w:val="none"/>
        </w:rPr>
        <w:t>进一步规范行政执法监督体制、监督职责、监督内容、监督方式、监督程序、责任体系等内容。</w:t>
      </w:r>
      <w:r>
        <w:rPr>
          <w:rFonts w:hint="eastAsia" w:eastAsia="仿宋_GB2312"/>
          <w:szCs w:val="32"/>
        </w:rPr>
        <w:t>（责任单位：市司法局、各市级行政执法部门，各区人民政府）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修订完善本市配套制度。及时修订完善</w:t>
      </w:r>
      <w:r>
        <w:rPr>
          <w:rFonts w:hint="eastAsia" w:eastAsia="仿宋_GB2312"/>
          <w:szCs w:val="32"/>
          <w:lang w:eastAsia="zh-CN"/>
        </w:rPr>
        <w:t>本</w:t>
      </w:r>
      <w:r>
        <w:rPr>
          <w:rFonts w:hint="eastAsia" w:eastAsia="仿宋_GB2312"/>
          <w:szCs w:val="32"/>
        </w:rPr>
        <w:t>市行政执法监督相关政府规章，做好行政执法投诉、行政处罚听证程序立法后评估。落实行政执法监督平台管理、行政执法案卷评查、行政执法案例指导、行政执法责任追究等相关制度，</w:t>
      </w:r>
      <w:r>
        <w:rPr>
          <w:rFonts w:hint="eastAsia" w:eastAsia="仿宋_GB2312"/>
          <w:szCs w:val="32"/>
          <w:lang w:eastAsia="zh-CN"/>
        </w:rPr>
        <w:t>推动行政</w:t>
      </w:r>
      <w:r>
        <w:rPr>
          <w:rFonts w:hint="eastAsia" w:eastAsia="仿宋_GB2312"/>
          <w:szCs w:val="32"/>
        </w:rPr>
        <w:t>执法部门建立健全行政执法监督配套工作制度。（责任单位：市司法局、各市级行政执法部门，各区人民政府）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（十一）推进行政执法监督体系化</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健全行政执法监督机制。</w:t>
      </w:r>
      <w:r>
        <w:rPr>
          <w:rFonts w:hint="eastAsia" w:eastAsia="仿宋_GB2312"/>
          <w:szCs w:val="32"/>
          <w:lang w:eastAsia="zh-CN"/>
        </w:rPr>
        <w:t>上</w:t>
      </w:r>
      <w:r>
        <w:rPr>
          <w:rFonts w:hint="eastAsia" w:eastAsia="仿宋_GB2312"/>
          <w:szCs w:val="32"/>
        </w:rPr>
        <w:t>级</w:t>
      </w:r>
      <w:r>
        <w:rPr>
          <w:rFonts w:hint="eastAsia" w:eastAsia="仿宋_GB2312"/>
          <w:szCs w:val="32"/>
          <w:lang w:eastAsia="zh-CN"/>
        </w:rPr>
        <w:t>行政</w:t>
      </w:r>
      <w:r>
        <w:rPr>
          <w:rFonts w:hint="eastAsia" w:eastAsia="仿宋_GB2312"/>
          <w:szCs w:val="32"/>
        </w:rPr>
        <w:t>执法部门</w:t>
      </w:r>
      <w:r>
        <w:rPr>
          <w:rFonts w:hint="eastAsia" w:eastAsia="仿宋_GB2312"/>
          <w:szCs w:val="32"/>
          <w:lang w:eastAsia="zh-CN"/>
        </w:rPr>
        <w:t>要</w:t>
      </w:r>
      <w:r>
        <w:rPr>
          <w:rFonts w:hint="eastAsia" w:eastAsia="仿宋_GB2312"/>
          <w:szCs w:val="32"/>
        </w:rPr>
        <w:t>加强对</w:t>
      </w:r>
      <w:r>
        <w:rPr>
          <w:rFonts w:hint="eastAsia" w:eastAsia="仿宋_GB2312"/>
          <w:szCs w:val="32"/>
          <w:lang w:eastAsia="zh-CN"/>
        </w:rPr>
        <w:t>下</w:t>
      </w:r>
      <w:r>
        <w:rPr>
          <w:rFonts w:hint="eastAsia" w:eastAsia="仿宋_GB2312"/>
          <w:szCs w:val="32"/>
        </w:rPr>
        <w:t>级</w:t>
      </w:r>
      <w:r>
        <w:rPr>
          <w:rFonts w:hint="eastAsia" w:eastAsia="仿宋_GB2312"/>
          <w:szCs w:val="32"/>
          <w:lang w:eastAsia="zh-CN"/>
        </w:rPr>
        <w:t>行政</w:t>
      </w:r>
      <w:r>
        <w:rPr>
          <w:rFonts w:hint="eastAsia" w:eastAsia="仿宋_GB2312"/>
          <w:szCs w:val="32"/>
        </w:rPr>
        <w:t>执法部门行政执法工作的全方位、全流程监督，严格履行常态化、长效化监督，2024年底前基本建成制度完善、机制健全、职责明确、监督有力、运转高效的市、区、乡镇（街道）三级行政执法协调监督工作体系。（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探索司法所协助监督模式。</w:t>
      </w:r>
      <w:r>
        <w:rPr>
          <w:rFonts w:hint="eastAsia" w:eastAsia="仿宋_GB2312"/>
          <w:szCs w:val="32"/>
          <w:lang w:eastAsia="zh-CN"/>
        </w:rPr>
        <w:t>严格</w:t>
      </w:r>
      <w:r>
        <w:rPr>
          <w:rFonts w:hint="eastAsia" w:eastAsia="仿宋_GB2312"/>
          <w:szCs w:val="32"/>
        </w:rPr>
        <w:t>落实全国司法所工作规范，加强司法所建设，积极适应基层法治建设要求，逐步将具有法律职业资格的法律专业人员充实到司法所一线。明确司法所承担的行政执法监督工作任务，进一步推进探索司法所协助区级司法行政部门开展乡镇（街道）行政执法监督工作的方式方法。（责任单位：市司法局，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（十二）推进行政执法监督多元化</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1</w:t>
      </w:r>
      <w:r>
        <w:rPr>
          <w:rFonts w:hint="eastAsia" w:eastAsia="仿宋_GB2312"/>
          <w:szCs w:val="32"/>
          <w:lang w:eastAsia="zh-CN"/>
        </w:rPr>
        <w:t>．</w:t>
      </w:r>
      <w:r>
        <w:rPr>
          <w:rFonts w:hint="eastAsia" w:eastAsia="仿宋_GB2312"/>
          <w:szCs w:val="32"/>
        </w:rPr>
        <w:t>全面统筹行政执法监督工作。</w:t>
      </w:r>
      <w:r>
        <w:rPr>
          <w:rFonts w:hint="eastAsia" w:eastAsia="仿宋_GB2312"/>
          <w:szCs w:val="32"/>
          <w:lang w:eastAsia="zh-CN"/>
        </w:rPr>
        <w:t>司法行政部门要</w:t>
      </w:r>
      <w:r>
        <w:rPr>
          <w:rFonts w:hint="eastAsia" w:eastAsia="仿宋_GB2312"/>
          <w:szCs w:val="32"/>
        </w:rPr>
        <w:t>制定年度行政执法监督工作方案，综合运用行政执法工作报告、统计分析、评议考核等方式，对行政执法工作情况开展经常性监督。</w:t>
      </w:r>
      <w:r>
        <w:rPr>
          <w:rFonts w:hint="eastAsia" w:eastAsia="仿宋_GB2312"/>
          <w:szCs w:val="32"/>
          <w:lang w:eastAsia="zh-CN"/>
        </w:rPr>
        <w:t>充分</w:t>
      </w:r>
      <w:r>
        <w:rPr>
          <w:rFonts w:hint="eastAsia" w:eastAsia="仿宋_GB2312"/>
          <w:szCs w:val="32"/>
        </w:rPr>
        <w:t>发挥行政执法监督平台作用，加强对</w:t>
      </w:r>
      <w:r>
        <w:rPr>
          <w:rFonts w:hint="eastAsia" w:eastAsia="仿宋_GB2312"/>
          <w:szCs w:val="32"/>
          <w:lang w:eastAsia="zh-CN"/>
        </w:rPr>
        <w:t>行政</w:t>
      </w:r>
      <w:r>
        <w:rPr>
          <w:rFonts w:hint="eastAsia" w:eastAsia="仿宋_GB2312"/>
          <w:szCs w:val="32"/>
        </w:rPr>
        <w:t>执法主体、人员、证件、案卷以及</w:t>
      </w:r>
      <w:r>
        <w:rPr>
          <w:rFonts w:hint="eastAsia" w:eastAsia="仿宋_GB2312"/>
          <w:szCs w:val="32"/>
          <w:lang w:eastAsia="zh-CN"/>
        </w:rPr>
        <w:t>行政</w:t>
      </w:r>
      <w:r>
        <w:rPr>
          <w:rFonts w:hint="eastAsia" w:eastAsia="仿宋_GB2312"/>
          <w:szCs w:val="32"/>
        </w:rPr>
        <w:t>执法“三项制度”贯彻落实情况的监督，督促行政执法部门全面履行行政执法职能。（责任单位：市司法局，各区人民政府）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2</w:t>
      </w:r>
      <w:r>
        <w:rPr>
          <w:rFonts w:hint="eastAsia" w:eastAsia="仿宋_GB2312"/>
          <w:szCs w:val="32"/>
          <w:lang w:eastAsia="zh-CN"/>
        </w:rPr>
        <w:t>．</w:t>
      </w:r>
      <w:r>
        <w:rPr>
          <w:rFonts w:hint="eastAsia" w:eastAsia="仿宋_GB2312"/>
          <w:szCs w:val="32"/>
        </w:rPr>
        <w:t>发挥行政执法层级监督作用。行政执法部门应当明确承担行政执法监督职责的机构。</w:t>
      </w:r>
      <w:r>
        <w:rPr>
          <w:rFonts w:hint="eastAsia" w:eastAsia="仿宋_GB2312"/>
          <w:szCs w:val="32"/>
          <w:lang w:eastAsia="zh-CN"/>
        </w:rPr>
        <w:t>承担</w:t>
      </w:r>
      <w:r>
        <w:rPr>
          <w:rFonts w:hint="eastAsia" w:eastAsia="仿宋_GB2312"/>
          <w:szCs w:val="32"/>
        </w:rPr>
        <w:t>行政执法监督</w:t>
      </w:r>
      <w:r>
        <w:rPr>
          <w:rFonts w:hint="eastAsia" w:eastAsia="仿宋_GB2312"/>
          <w:szCs w:val="32"/>
          <w:lang w:eastAsia="zh-CN"/>
        </w:rPr>
        <w:t>职责的</w:t>
      </w:r>
      <w:r>
        <w:rPr>
          <w:rFonts w:hint="eastAsia" w:eastAsia="仿宋_GB2312"/>
          <w:szCs w:val="32"/>
        </w:rPr>
        <w:t>机构</w:t>
      </w:r>
      <w:r>
        <w:rPr>
          <w:rFonts w:hint="eastAsia" w:eastAsia="仿宋_GB2312"/>
          <w:szCs w:val="32"/>
          <w:lang w:eastAsia="zh-CN"/>
        </w:rPr>
        <w:t>要</w:t>
      </w:r>
      <w:r>
        <w:rPr>
          <w:rFonts w:hint="eastAsia" w:eastAsia="仿宋_GB2312"/>
          <w:szCs w:val="32"/>
        </w:rPr>
        <w:t>加强对本部门本系统行政执法工作和重大行政执法案事件的统筹协调、日常监督和业务指导，提升本领域行政执法效能。完善重大行政执法案件专项监督调查处理机制。积极推进落实行政执法监督员制度。（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3</w:t>
      </w:r>
      <w:r>
        <w:rPr>
          <w:rFonts w:hint="eastAsia" w:eastAsia="仿宋_GB2312"/>
          <w:szCs w:val="32"/>
          <w:lang w:eastAsia="zh-CN"/>
        </w:rPr>
        <w:t>．</w:t>
      </w:r>
      <w:r>
        <w:rPr>
          <w:rFonts w:hint="eastAsia" w:eastAsia="仿宋_GB2312"/>
          <w:szCs w:val="32"/>
        </w:rPr>
        <w:t>积极拓宽行政执法监督渠道。司法行政部门加强与政务服务部门沟通联系，建立行政执法监督与12345政务服务便民热线等监督渠道的信息共享工作机制。探索</w:t>
      </w:r>
      <w:r>
        <w:rPr>
          <w:rFonts w:hint="eastAsia" w:eastAsia="仿宋_GB2312"/>
          <w:szCs w:val="32"/>
          <w:highlight w:val="none"/>
        </w:rPr>
        <w:t>社会</w:t>
      </w:r>
      <w:r>
        <w:rPr>
          <w:rFonts w:hint="eastAsia" w:eastAsia="仿宋_GB2312"/>
          <w:szCs w:val="32"/>
          <w:highlight w:val="none"/>
          <w:lang w:eastAsia="zh-CN"/>
        </w:rPr>
        <w:t>公众</w:t>
      </w:r>
      <w:r>
        <w:rPr>
          <w:rFonts w:hint="eastAsia" w:eastAsia="仿宋_GB2312"/>
          <w:szCs w:val="32"/>
        </w:rPr>
        <w:t>、法律顾问和公职律师参与行政执法监督活动。（责任单位：市司法局、市政务服务办、各市级行政执法部门，各区人民政府）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、健全行政执法和行政执法监督科技保障体系</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（十三）加强行政执法信息化建设</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对标</w:t>
      </w:r>
      <w:r>
        <w:rPr>
          <w:rFonts w:hint="eastAsia" w:eastAsia="仿宋_GB2312"/>
          <w:szCs w:val="32"/>
          <w:shd w:val="clear" w:color="auto" w:fill="auto"/>
        </w:rPr>
        <w:t>国家</w:t>
      </w:r>
      <w:r>
        <w:rPr>
          <w:rFonts w:hint="eastAsia" w:eastAsia="仿宋_GB2312"/>
          <w:szCs w:val="32"/>
          <w:shd w:val="clear" w:color="auto" w:fill="auto"/>
          <w:lang w:eastAsia="zh-CN"/>
        </w:rPr>
        <w:t>有关</w:t>
      </w:r>
      <w:r>
        <w:rPr>
          <w:rFonts w:hint="eastAsia" w:eastAsia="仿宋_GB2312"/>
          <w:szCs w:val="32"/>
          <w:shd w:val="clear" w:color="auto" w:fill="auto"/>
        </w:rPr>
        <w:t>部委</w:t>
      </w:r>
      <w:r>
        <w:rPr>
          <w:rFonts w:hint="eastAsia" w:eastAsia="仿宋_GB2312"/>
          <w:szCs w:val="32"/>
        </w:rPr>
        <w:t>要求，参照</w:t>
      </w:r>
      <w:r>
        <w:rPr>
          <w:rFonts w:hint="default" w:eastAsia="仿宋_GB2312"/>
          <w:szCs w:val="32"/>
        </w:rPr>
        <w:t>本</w:t>
      </w:r>
      <w:r>
        <w:rPr>
          <w:rFonts w:hint="eastAsia" w:eastAsia="仿宋_GB2312"/>
          <w:szCs w:val="32"/>
        </w:rPr>
        <w:t>市行政执法</w:t>
      </w:r>
      <w:r>
        <w:rPr>
          <w:rFonts w:hint="default" w:eastAsia="仿宋_GB2312"/>
          <w:szCs w:val="32"/>
        </w:rPr>
        <w:t>和</w:t>
      </w:r>
      <w:r>
        <w:rPr>
          <w:rFonts w:hint="eastAsia" w:eastAsia="仿宋_GB2312"/>
          <w:szCs w:val="32"/>
        </w:rPr>
        <w:t>行政执法监督信息化系统数据规范，加强行政执法信息化系统建设，</w:t>
      </w:r>
      <w:r>
        <w:rPr>
          <w:rFonts w:hint="eastAsia" w:eastAsia="仿宋_GB2312"/>
          <w:szCs w:val="32"/>
          <w:lang w:eastAsia="zh-CN"/>
        </w:rPr>
        <w:t>强化</w:t>
      </w:r>
      <w:r>
        <w:rPr>
          <w:rFonts w:hint="eastAsia" w:eastAsia="仿宋_GB2312"/>
          <w:szCs w:val="32"/>
        </w:rPr>
        <w:t>对行政执法人员执法信息化技能培训，为一线行政执法人员配备必要的移动执法设备。（责任单位：各市级行政执法部门，各区人民政府）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（十四）加强行政执法监督信息化建设</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ascii="Times New Roman" w:hAnsi="Times New Roman" w:eastAsia="仿宋_GB2312" w:cs="Times New Roman"/>
          <w:szCs w:val="32"/>
          <w:lang w:eastAsia="zh-CN"/>
        </w:rPr>
        <w:t>严格</w:t>
      </w:r>
      <w:r>
        <w:rPr>
          <w:rFonts w:hint="eastAsia" w:eastAsia="仿宋_GB2312"/>
          <w:szCs w:val="32"/>
        </w:rPr>
        <w:t>落实</w:t>
      </w:r>
      <w:r>
        <w:rPr>
          <w:rFonts w:hint="eastAsia" w:eastAsia="仿宋_GB2312"/>
          <w:szCs w:val="32"/>
          <w:lang w:eastAsia="zh-CN"/>
        </w:rPr>
        <w:t>国务院</w:t>
      </w:r>
      <w:r>
        <w:rPr>
          <w:rFonts w:hint="eastAsia" w:eastAsia="仿宋_GB2312"/>
          <w:szCs w:val="32"/>
        </w:rPr>
        <w:t>司法</w:t>
      </w:r>
      <w:r>
        <w:rPr>
          <w:rFonts w:hint="eastAsia" w:eastAsia="仿宋_GB2312"/>
          <w:szCs w:val="32"/>
          <w:lang w:eastAsia="zh-CN"/>
        </w:rPr>
        <w:t>行政部门关于</w:t>
      </w:r>
      <w:r>
        <w:rPr>
          <w:rFonts w:hint="eastAsia" w:eastAsia="仿宋_GB2312"/>
          <w:szCs w:val="32"/>
        </w:rPr>
        <w:t>全国行政执法综合管理监督信息系统建设要求</w:t>
      </w:r>
      <w:r>
        <w:rPr>
          <w:rFonts w:hint="eastAsia" w:eastAsia="仿宋_GB2312"/>
          <w:szCs w:val="32"/>
          <w:lang w:eastAsia="zh-CN"/>
        </w:rPr>
        <w:t>和</w:t>
      </w:r>
      <w:r>
        <w:rPr>
          <w:rFonts w:hint="eastAsia" w:eastAsia="仿宋_GB2312"/>
          <w:szCs w:val="32"/>
        </w:rPr>
        <w:t>《天津市行政执法监督平台管理办法》</w:t>
      </w:r>
      <w:r>
        <w:rPr>
          <w:rFonts w:hint="eastAsia" w:eastAsia="仿宋_GB2312"/>
          <w:szCs w:val="32"/>
          <w:lang w:eastAsia="zh-CN"/>
        </w:rPr>
        <w:t>有关</w:t>
      </w:r>
      <w:r>
        <w:rPr>
          <w:rFonts w:hint="eastAsia" w:eastAsia="仿宋_GB2312"/>
          <w:szCs w:val="32"/>
        </w:rPr>
        <w:t>规定，推进</w:t>
      </w:r>
      <w:r>
        <w:rPr>
          <w:rFonts w:hint="eastAsia" w:eastAsia="仿宋_GB2312"/>
          <w:szCs w:val="32"/>
          <w:lang w:eastAsia="zh-CN"/>
        </w:rPr>
        <w:t>本</w:t>
      </w:r>
      <w:r>
        <w:rPr>
          <w:rFonts w:hint="eastAsia" w:eastAsia="仿宋_GB2312"/>
          <w:szCs w:val="32"/>
        </w:rPr>
        <w:t>市行政执法监督平台建设和应用，深化行政执法大数据分析运用，持续做好行政执法监督平台向全国行政执法综合管理监督信息系统的执法数据推送。（责任单位：市司法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（十五）加强行政执法数据互联互通</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lang w:eastAsia="zh-CN"/>
        </w:rPr>
        <w:t>严格</w:t>
      </w:r>
      <w:r>
        <w:rPr>
          <w:rFonts w:hint="eastAsia" w:eastAsia="仿宋_GB2312"/>
          <w:szCs w:val="32"/>
        </w:rPr>
        <w:t>落实《天津市促进大数据发展应用条例》，建立健全行政执法数据归集共享机制，推进行政执法监督平台与“互联网</w:t>
      </w:r>
      <w:r>
        <w:rPr>
          <w:rFonts w:hint="eastAsia" w:ascii="仿宋_GB2312" w:hAnsi="仿宋_GB2312" w:eastAsia="仿宋_GB2312" w:cs="仿宋_GB2312"/>
          <w:szCs w:val="32"/>
        </w:rPr>
        <w:t>+</w:t>
      </w:r>
      <w:r>
        <w:rPr>
          <w:rFonts w:hint="eastAsia" w:eastAsia="仿宋_GB2312"/>
          <w:szCs w:val="32"/>
        </w:rPr>
        <w:t>监管”系统、信用信息共享平台、“双随机、一公开”系统的数据共享，推</w:t>
      </w:r>
      <w:r>
        <w:rPr>
          <w:rFonts w:hint="eastAsia" w:eastAsia="仿宋_GB2312"/>
          <w:szCs w:val="32"/>
          <w:lang w:eastAsia="zh-CN"/>
        </w:rPr>
        <w:t>动</w:t>
      </w:r>
      <w:r>
        <w:rPr>
          <w:rFonts w:hint="eastAsia" w:eastAsia="仿宋_GB2312"/>
          <w:szCs w:val="32"/>
        </w:rPr>
        <w:t>生态环境、交通运输、卫生健康、医疗保障等领域</w:t>
      </w:r>
      <w:r>
        <w:rPr>
          <w:rFonts w:hint="eastAsia" w:eastAsia="仿宋_GB2312"/>
          <w:szCs w:val="32"/>
          <w:lang w:eastAsia="zh-CN"/>
        </w:rPr>
        <w:t>行政</w:t>
      </w:r>
      <w:r>
        <w:rPr>
          <w:rFonts w:hint="eastAsia" w:eastAsia="仿宋_GB2312"/>
          <w:szCs w:val="32"/>
        </w:rPr>
        <w:t>执法平台与行政执法监督平台互联互通。（责任单位：市司法局、市委网信办、市发展改革委、市市场监管委、市生态环境局、市交通运输委、市卫生健康委、市医保局等有关市级行政执法部门）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rPr>
      </w:pPr>
      <w:r>
        <w:rPr>
          <w:rFonts w:hint="eastAsia" w:ascii="黑体" w:hAnsi="黑体" w:eastAsia="黑体" w:cs="黑体"/>
          <w:szCs w:val="32"/>
          <w:lang w:eastAsia="zh-CN"/>
        </w:rPr>
        <w:t>七</w:t>
      </w:r>
      <w:r>
        <w:rPr>
          <w:rFonts w:hint="eastAsia" w:ascii="黑体" w:hAnsi="黑体" w:eastAsia="黑体" w:cs="黑体"/>
          <w:szCs w:val="32"/>
        </w:rPr>
        <w:t>、不断强化行政执法保障能力</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（十六）加强队伍建设</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根据行政执法部门所承担的执法职责和工作任务，合理配备行政执法力量，并注重行政执法部门队伍梯队建设。加强行政执法部门公职律师和法律顾问队伍建设。整合有关行政执法部门的法制审核力量，建立重大执法决定法制审核协作机制。加强行政执法监督队伍建设。（责任单位：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（十七）强化权益保障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shd w:val="clear" w:color="auto" w:fill="auto"/>
        </w:rPr>
        <w:t>根据</w:t>
      </w:r>
      <w:r>
        <w:rPr>
          <w:rFonts w:hint="eastAsia" w:eastAsia="仿宋_GB2312"/>
          <w:szCs w:val="32"/>
          <w:shd w:val="clear" w:color="auto" w:fill="auto"/>
          <w:lang w:eastAsia="zh-CN"/>
        </w:rPr>
        <w:t>国家和本</w:t>
      </w:r>
      <w:r>
        <w:rPr>
          <w:rFonts w:hint="eastAsia" w:eastAsia="仿宋_GB2312"/>
          <w:szCs w:val="32"/>
          <w:shd w:val="clear" w:color="auto" w:fill="auto"/>
        </w:rPr>
        <w:t>市相关制度规定，按照追责、免予问责情形和容错纠错程序，落实行政执法责任追究、尽职免予问责机制。</w:t>
      </w:r>
      <w:r>
        <w:rPr>
          <w:rFonts w:hint="eastAsia" w:eastAsia="仿宋_GB2312"/>
          <w:szCs w:val="32"/>
        </w:rPr>
        <w:t>落实行政执法人员工资待遇政策，强化行政执法人员职业保障，</w:t>
      </w:r>
      <w:r>
        <w:rPr>
          <w:rFonts w:hint="eastAsia" w:eastAsia="仿宋_GB2312"/>
          <w:szCs w:val="32"/>
          <w:highlight w:val="none"/>
        </w:rPr>
        <w:t>依法为基层一线行政执法人员办理保险。</w:t>
      </w:r>
      <w:r>
        <w:rPr>
          <w:rFonts w:hint="eastAsia" w:eastAsia="仿宋_GB2312"/>
          <w:szCs w:val="32"/>
        </w:rPr>
        <w:t>完善行政执法人员心理咨询服务和危机干预机制。（责任单位：市人社局、各市级行政执法部门，各区人民政府）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（十八）加大财政支持力度</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按照财政事权和支出责任划分原则，将行政执法工作经费、行政执法装备配备费用纳入本级预算。结合财政实际，合理保障行政执法经费投入力度，切实满足行政执法工作需要。（责任单位：市财政局、各市级行政执法部门，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八</w:t>
      </w:r>
      <w:r>
        <w:rPr>
          <w:rFonts w:hint="eastAsia" w:ascii="黑体" w:hAnsi="黑体" w:eastAsia="黑体" w:cs="黑体"/>
          <w:szCs w:val="32"/>
        </w:rPr>
        <w:t>、</w:t>
      </w:r>
      <w:r>
        <w:rPr>
          <w:rFonts w:hint="eastAsia" w:ascii="黑体" w:hAnsi="黑体" w:eastAsia="黑体" w:cs="黑体"/>
          <w:szCs w:val="32"/>
          <w:lang w:eastAsia="zh-CN"/>
        </w:rPr>
        <w:t>保障措施</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）加强组织</w:t>
      </w:r>
      <w:r>
        <w:rPr>
          <w:rFonts w:hint="eastAsia" w:ascii="楷体_GB2312" w:hAnsi="楷体_GB2312" w:eastAsia="楷体_GB2312" w:cs="楷体_GB2312"/>
          <w:szCs w:val="32"/>
          <w:lang w:eastAsia="zh-CN"/>
        </w:rPr>
        <w:t>推动</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建立由市司法局牵头，市发展改革委、市财政局、市人社局、市政务服务办、市委网信办、市城市管理委、市市场监管委、市生态环境局、市文化和旅游局、市交通运输委、市应急局、市农业农村委参加的工作会商机制，加强</w:t>
      </w:r>
      <w:r>
        <w:rPr>
          <w:rFonts w:hint="eastAsia" w:eastAsia="仿宋_GB2312"/>
          <w:szCs w:val="32"/>
          <w:lang w:eastAsia="zh-CN"/>
        </w:rPr>
        <w:t>组织</w:t>
      </w:r>
      <w:r>
        <w:rPr>
          <w:rFonts w:hint="eastAsia" w:eastAsia="仿宋_GB2312"/>
          <w:szCs w:val="32"/>
        </w:rPr>
        <w:t>协调和督促指导，及时</w:t>
      </w:r>
      <w:r>
        <w:rPr>
          <w:rFonts w:hint="eastAsia" w:eastAsia="仿宋_GB2312"/>
          <w:szCs w:val="32"/>
          <w:lang w:eastAsia="zh-CN"/>
        </w:rPr>
        <w:t>会商</w:t>
      </w:r>
      <w:r>
        <w:rPr>
          <w:rFonts w:hint="eastAsia" w:eastAsia="仿宋_GB2312"/>
          <w:szCs w:val="32"/>
        </w:rPr>
        <w:t>研究解决</w:t>
      </w:r>
      <w:r>
        <w:rPr>
          <w:rFonts w:hint="eastAsia" w:eastAsia="仿宋_GB2312"/>
          <w:szCs w:val="32"/>
          <w:lang w:eastAsia="zh-CN"/>
        </w:rPr>
        <w:t>工作</w:t>
      </w:r>
      <w:r>
        <w:rPr>
          <w:rFonts w:hint="eastAsia" w:eastAsia="仿宋_GB2312"/>
          <w:szCs w:val="32"/>
        </w:rPr>
        <w:t>中的共性问题。市司法局组建工作专班，统筹协调</w:t>
      </w:r>
      <w:r>
        <w:rPr>
          <w:rFonts w:hint="eastAsia" w:eastAsia="仿宋_GB2312"/>
          <w:szCs w:val="32"/>
          <w:lang w:eastAsia="zh-CN"/>
        </w:rPr>
        <w:t>推动</w:t>
      </w:r>
      <w:r>
        <w:rPr>
          <w:rFonts w:hint="eastAsia" w:eastAsia="仿宋_GB2312"/>
          <w:szCs w:val="32"/>
        </w:rPr>
        <w:t>本方案的贯彻落实工作，</w:t>
      </w:r>
      <w:r>
        <w:rPr>
          <w:rFonts w:hint="eastAsia" w:eastAsia="仿宋_GB2312"/>
          <w:szCs w:val="32"/>
          <w:lang w:eastAsia="zh-CN"/>
        </w:rPr>
        <w:t>分阶段、分步骤组织开展实施情况评估，</w:t>
      </w:r>
      <w:r>
        <w:rPr>
          <w:rFonts w:hint="eastAsia" w:eastAsia="仿宋_GB2312"/>
          <w:szCs w:val="32"/>
        </w:rPr>
        <w:t>于2024年10月底前完成中期评估，2025年10月底前完成终期评估。（责任单位：市司法局、市发展改革委、市财政局、市人社局、市政务服务办、市委网信办、市城市管理委、市市场监管委、市生态环境局、市文化和旅游局、市交通运输委、市应急局、市农业农村委）</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（二）强化督促落实</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eastAsia="仿宋_GB2312"/>
          <w:szCs w:val="32"/>
        </w:rPr>
      </w:pPr>
      <w:r>
        <w:rPr>
          <w:rFonts w:hint="eastAsia" w:eastAsia="仿宋_GB2312"/>
          <w:szCs w:val="32"/>
        </w:rPr>
        <w:t>各区</w:t>
      </w:r>
      <w:r>
        <w:rPr>
          <w:rFonts w:hint="eastAsia" w:eastAsia="仿宋_GB2312"/>
          <w:szCs w:val="32"/>
          <w:lang w:eastAsia="zh-CN"/>
        </w:rPr>
        <w:t>、各有关部门</w:t>
      </w:r>
      <w:r>
        <w:rPr>
          <w:rFonts w:hint="eastAsia" w:eastAsia="仿宋_GB2312"/>
          <w:szCs w:val="32"/>
        </w:rPr>
        <w:t>要</w:t>
      </w:r>
      <w:r>
        <w:rPr>
          <w:rFonts w:hint="eastAsia" w:eastAsia="仿宋_GB2312"/>
          <w:szCs w:val="32"/>
          <w:lang w:eastAsia="zh-CN"/>
        </w:rPr>
        <w:t>结合实际研究提出贯彻落实本方案的具体举措，明确任务分工，压实工作责任，抓好组织实施，并对标市级层面开展实施情况评估</w:t>
      </w:r>
      <w:r>
        <w:rPr>
          <w:rFonts w:hint="eastAsia" w:eastAsia="仿宋_GB2312"/>
          <w:szCs w:val="32"/>
        </w:rPr>
        <w:t>。将贯彻落实本方案情况纳入法治政府建设督察内容，作为对</w:t>
      </w:r>
      <w:r>
        <w:rPr>
          <w:rFonts w:hint="eastAsia" w:eastAsia="仿宋_GB2312"/>
          <w:szCs w:val="32"/>
          <w:lang w:eastAsia="zh-CN"/>
        </w:rPr>
        <w:t>区人民政府、政府部门</w:t>
      </w:r>
      <w:r>
        <w:rPr>
          <w:rFonts w:hint="eastAsia" w:eastAsia="仿宋_GB2312"/>
          <w:szCs w:val="32"/>
        </w:rPr>
        <w:t>及其领导干部综合绩效考核的参考。适时组织开展</w:t>
      </w:r>
      <w:r>
        <w:rPr>
          <w:rFonts w:hint="eastAsia" w:eastAsia="仿宋_GB2312"/>
          <w:szCs w:val="32"/>
          <w:lang w:eastAsia="zh-CN"/>
        </w:rPr>
        <w:t>行政执法</w:t>
      </w:r>
      <w:r>
        <w:rPr>
          <w:rFonts w:hint="eastAsia" w:eastAsia="仿宋_GB2312"/>
          <w:szCs w:val="32"/>
        </w:rPr>
        <w:t>人民群众满意度第三方测评。（责任单位：市委</w:t>
      </w:r>
      <w:r>
        <w:rPr>
          <w:rFonts w:hint="eastAsia" w:eastAsia="仿宋_GB2312"/>
          <w:szCs w:val="32"/>
          <w:lang w:eastAsia="zh-CN"/>
        </w:rPr>
        <w:t>全面</w:t>
      </w:r>
      <w:r>
        <w:rPr>
          <w:rFonts w:hint="eastAsia" w:eastAsia="仿宋_GB2312"/>
          <w:szCs w:val="32"/>
        </w:rPr>
        <w:t>依法治市</w:t>
      </w:r>
      <w:r>
        <w:rPr>
          <w:rFonts w:hint="eastAsia" w:eastAsia="仿宋_GB2312"/>
          <w:szCs w:val="32"/>
          <w:lang w:eastAsia="zh-CN"/>
        </w:rPr>
        <w:t>委员会</w:t>
      </w:r>
      <w:r>
        <w:rPr>
          <w:rFonts w:hint="eastAsia" w:eastAsia="仿宋_GB2312"/>
          <w:szCs w:val="32"/>
        </w:rPr>
        <w:t>办</w:t>
      </w:r>
      <w:r>
        <w:rPr>
          <w:rFonts w:hint="eastAsia" w:eastAsia="仿宋_GB2312"/>
          <w:szCs w:val="32"/>
          <w:lang w:eastAsia="zh-CN"/>
        </w:rPr>
        <w:t>公室</w:t>
      </w:r>
      <w:r>
        <w:rPr>
          <w:rFonts w:hint="eastAsia" w:eastAsia="仿宋_GB2312"/>
          <w:szCs w:val="32"/>
        </w:rPr>
        <w:t>、市司法局，各区人民政府）</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做好</w:t>
      </w:r>
      <w:r>
        <w:rPr>
          <w:rFonts w:hint="eastAsia" w:ascii="楷体_GB2312" w:hAnsi="楷体_GB2312" w:eastAsia="楷体_GB2312" w:cs="楷体_GB2312"/>
          <w:szCs w:val="32"/>
        </w:rPr>
        <w:t>宣传交流</w:t>
      </w:r>
    </w:p>
    <w:p>
      <w:pPr>
        <w:pStyle w:val="2"/>
        <w:keepNext w:val="0"/>
        <w:keepLines w:val="0"/>
        <w:pageBreakBefore w:val="0"/>
        <w:widowControl w:val="0"/>
        <w:kinsoku/>
        <w:wordWrap/>
        <w:overflowPunct/>
        <w:topLinePunct w:val="0"/>
        <w:autoSpaceDE/>
        <w:autoSpaceDN/>
        <w:bidi w:val="0"/>
        <w:adjustRightInd/>
        <w:snapToGrid/>
        <w:ind w:firstLine="624" w:firstLineChars="200"/>
        <w:textAlignment w:val="auto"/>
        <w:outlineLvl w:val="9"/>
        <w:rPr>
          <w:rFonts w:hint="default" w:ascii="Times New Roman" w:hAnsi="Times New Roman" w:eastAsia="仿宋_GB2312" w:cs="Times New Roman"/>
          <w:sz w:val="32"/>
          <w:szCs w:val="32"/>
        </w:rPr>
      </w:pPr>
      <w:r>
        <w:rPr>
          <w:rFonts w:hint="eastAsia" w:eastAsia="仿宋_GB2312"/>
          <w:szCs w:val="32"/>
        </w:rPr>
        <w:t>充分利用报刊、广播、电视等新闻媒体和网络新媒体，广泛宣传提升行政执法质量和效能的好举措好经验好做法，注重发现、培养和宣传行政执法先进人物、先进事迹</w:t>
      </w:r>
      <w:r>
        <w:rPr>
          <w:rFonts w:hint="eastAsia" w:eastAsia="仿宋_GB2312"/>
          <w:szCs w:val="32"/>
          <w:lang w:eastAsia="zh-CN"/>
        </w:rPr>
        <w:t>，</w:t>
      </w:r>
      <w:r>
        <w:rPr>
          <w:rFonts w:hint="eastAsia" w:eastAsia="仿宋_GB2312"/>
          <w:szCs w:val="32"/>
        </w:rPr>
        <w:t>深入挖掘、总结推广基层鲜活经验，切实增强行政执法的权威性和公信力，在人民群众心中树立良好执法形象。（责任单位：市司法局、各市级行政执法部门，各区人民政府）</w:t>
      </w:r>
      <w:bookmarkStart w:id="0" w:name="_GoBack"/>
      <w:bookmarkEnd w:id="0"/>
    </w:p>
    <w:p>
      <w:pPr>
        <w:pStyle w:val="2"/>
        <w:ind w:left="797" w:hanging="917" w:hangingChars="294"/>
        <w:rPr>
          <w:rFonts w:hint="default" w:ascii="Times New Roman" w:hAnsi="Times New Roman" w:eastAsia="仿宋_GB2312" w:cs="Times New Roman"/>
          <w:sz w:val="32"/>
          <w:szCs w:val="32"/>
        </w:rPr>
      </w:pPr>
    </w:p>
    <w:p>
      <w:pPr>
        <w:pStyle w:val="2"/>
        <w:ind w:left="1502" w:hanging="1505" w:hangingChars="294"/>
        <w:rPr>
          <w:rFonts w:hint="default" w:ascii="Times New Roman" w:hAnsi="Times New Roman" w:eastAsia="仿宋_GB2312" w:cs="Times New Roman"/>
          <w:sz w:val="52"/>
          <w:szCs w:val="52"/>
        </w:rPr>
      </w:pPr>
    </w:p>
    <w:p>
      <w:pPr>
        <w:pStyle w:val="2"/>
        <w:rPr>
          <w:rFonts w:hint="eastAsia"/>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rFonts w:hint="eastAsia"/>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w:t>
    </w:r>
    <w:r>
      <w:rPr>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01"/>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c5YTc5MmI5ZThkZGQ3ZGQ5MmE4NmRiZjJiNjQzNG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4D425DF"/>
    <w:rsid w:val="06F12DAC"/>
    <w:rsid w:val="0B777B7A"/>
    <w:rsid w:val="0D7FE337"/>
    <w:rsid w:val="0DF6E95E"/>
    <w:rsid w:val="0FBB4792"/>
    <w:rsid w:val="0FF7A1B6"/>
    <w:rsid w:val="10FBBE93"/>
    <w:rsid w:val="117F72DF"/>
    <w:rsid w:val="13455C39"/>
    <w:rsid w:val="16672E23"/>
    <w:rsid w:val="17D7D4FE"/>
    <w:rsid w:val="17F3B51A"/>
    <w:rsid w:val="17FFE19C"/>
    <w:rsid w:val="193EBD24"/>
    <w:rsid w:val="19FC148F"/>
    <w:rsid w:val="19FF39BE"/>
    <w:rsid w:val="1BB3C3F8"/>
    <w:rsid w:val="1BB84A05"/>
    <w:rsid w:val="1BEFB7F9"/>
    <w:rsid w:val="1BFBB11B"/>
    <w:rsid w:val="1BFF3781"/>
    <w:rsid w:val="1CFFB810"/>
    <w:rsid w:val="1D36A708"/>
    <w:rsid w:val="1D7D1A55"/>
    <w:rsid w:val="1DBD4CA7"/>
    <w:rsid w:val="1DDFEE28"/>
    <w:rsid w:val="1DFCDA2D"/>
    <w:rsid w:val="1E958B5D"/>
    <w:rsid w:val="1EBD1CDF"/>
    <w:rsid w:val="1ECBFA30"/>
    <w:rsid w:val="1EF7E651"/>
    <w:rsid w:val="1EFFAA64"/>
    <w:rsid w:val="1F74CFCF"/>
    <w:rsid w:val="1F7F7F2D"/>
    <w:rsid w:val="1F943A60"/>
    <w:rsid w:val="1FBED265"/>
    <w:rsid w:val="1FBFB572"/>
    <w:rsid w:val="1FDF174C"/>
    <w:rsid w:val="1FEBC06A"/>
    <w:rsid w:val="1FEFD95B"/>
    <w:rsid w:val="1FF39782"/>
    <w:rsid w:val="1FFAB07A"/>
    <w:rsid w:val="1FFF03A8"/>
    <w:rsid w:val="22B36366"/>
    <w:rsid w:val="253D90F6"/>
    <w:rsid w:val="26BEA9E5"/>
    <w:rsid w:val="26FAD5C9"/>
    <w:rsid w:val="27DAA4B7"/>
    <w:rsid w:val="27FF8330"/>
    <w:rsid w:val="28EA70B9"/>
    <w:rsid w:val="2AEFD4CD"/>
    <w:rsid w:val="2BBFE1C4"/>
    <w:rsid w:val="2CED6841"/>
    <w:rsid w:val="2D3FC8EC"/>
    <w:rsid w:val="2D7FE814"/>
    <w:rsid w:val="2DB3A304"/>
    <w:rsid w:val="2DF34832"/>
    <w:rsid w:val="2DF7AEA6"/>
    <w:rsid w:val="2EDBDB17"/>
    <w:rsid w:val="2EFBA082"/>
    <w:rsid w:val="2F327345"/>
    <w:rsid w:val="2F7FE58F"/>
    <w:rsid w:val="2FBF070D"/>
    <w:rsid w:val="2FF75E4D"/>
    <w:rsid w:val="2FF98E60"/>
    <w:rsid w:val="2FF990DB"/>
    <w:rsid w:val="2FFA4978"/>
    <w:rsid w:val="2FFFBFFD"/>
    <w:rsid w:val="313D3BA5"/>
    <w:rsid w:val="315BEB4A"/>
    <w:rsid w:val="31AFA323"/>
    <w:rsid w:val="32FFA9DC"/>
    <w:rsid w:val="33BCF09E"/>
    <w:rsid w:val="33F5359C"/>
    <w:rsid w:val="35B7E6AE"/>
    <w:rsid w:val="36F7BA1C"/>
    <w:rsid w:val="376FC129"/>
    <w:rsid w:val="377BD36D"/>
    <w:rsid w:val="37A71B41"/>
    <w:rsid w:val="37BF2DA7"/>
    <w:rsid w:val="37BF6FDD"/>
    <w:rsid w:val="37BF72B2"/>
    <w:rsid w:val="37C7E024"/>
    <w:rsid w:val="37F639EF"/>
    <w:rsid w:val="37FAB7ED"/>
    <w:rsid w:val="37FBD89E"/>
    <w:rsid w:val="38FB083B"/>
    <w:rsid w:val="39F3F158"/>
    <w:rsid w:val="39FBB547"/>
    <w:rsid w:val="3A2F228C"/>
    <w:rsid w:val="3A6FF709"/>
    <w:rsid w:val="3ADF2F92"/>
    <w:rsid w:val="3AEF8DA1"/>
    <w:rsid w:val="3BD72C51"/>
    <w:rsid w:val="3BF61FEE"/>
    <w:rsid w:val="3BF9FA7E"/>
    <w:rsid w:val="3BFA8C92"/>
    <w:rsid w:val="3BFE0AF6"/>
    <w:rsid w:val="3C2E5686"/>
    <w:rsid w:val="3CCFC425"/>
    <w:rsid w:val="3CFF2F4A"/>
    <w:rsid w:val="3CFFF9F4"/>
    <w:rsid w:val="3D3E621F"/>
    <w:rsid w:val="3D6DC720"/>
    <w:rsid w:val="3D8B96D2"/>
    <w:rsid w:val="3DAF0AFC"/>
    <w:rsid w:val="3DCABF90"/>
    <w:rsid w:val="3DDB737C"/>
    <w:rsid w:val="3DDF91FD"/>
    <w:rsid w:val="3DDFB48B"/>
    <w:rsid w:val="3DEDFF3D"/>
    <w:rsid w:val="3DF3AE64"/>
    <w:rsid w:val="3DFDBEA9"/>
    <w:rsid w:val="3E777821"/>
    <w:rsid w:val="3ED74898"/>
    <w:rsid w:val="3EF7BA5D"/>
    <w:rsid w:val="3EFEE3EE"/>
    <w:rsid w:val="3EFF6B2F"/>
    <w:rsid w:val="3F5F60F5"/>
    <w:rsid w:val="3F5FEB95"/>
    <w:rsid w:val="3F6F39D8"/>
    <w:rsid w:val="3F7FD764"/>
    <w:rsid w:val="3FBFF097"/>
    <w:rsid w:val="3FD36910"/>
    <w:rsid w:val="3FDB2306"/>
    <w:rsid w:val="3FEDC138"/>
    <w:rsid w:val="3FEF3E42"/>
    <w:rsid w:val="3FEF660D"/>
    <w:rsid w:val="3FF5839A"/>
    <w:rsid w:val="3FF716EE"/>
    <w:rsid w:val="3FF7F955"/>
    <w:rsid w:val="3FF956FA"/>
    <w:rsid w:val="3FF9E1DB"/>
    <w:rsid w:val="3FFB2F11"/>
    <w:rsid w:val="3FFB8EB5"/>
    <w:rsid w:val="3FFDF649"/>
    <w:rsid w:val="3FFEBB23"/>
    <w:rsid w:val="3FFF44FB"/>
    <w:rsid w:val="3FFF654A"/>
    <w:rsid w:val="3FFF671A"/>
    <w:rsid w:val="3FFF68A0"/>
    <w:rsid w:val="40DE63C9"/>
    <w:rsid w:val="42FA703F"/>
    <w:rsid w:val="437DB93F"/>
    <w:rsid w:val="456BECFC"/>
    <w:rsid w:val="45F7395A"/>
    <w:rsid w:val="47FF6D42"/>
    <w:rsid w:val="4856491D"/>
    <w:rsid w:val="4BCEDF44"/>
    <w:rsid w:val="4BEAC2C9"/>
    <w:rsid w:val="4BFBD605"/>
    <w:rsid w:val="4C3B1FCF"/>
    <w:rsid w:val="4DBFD2CD"/>
    <w:rsid w:val="4EFD9625"/>
    <w:rsid w:val="4F359E88"/>
    <w:rsid w:val="4F5FC87A"/>
    <w:rsid w:val="4F7F6666"/>
    <w:rsid w:val="4F7FEC13"/>
    <w:rsid w:val="4F99EEB1"/>
    <w:rsid w:val="4FC68F77"/>
    <w:rsid w:val="4FD7EF8E"/>
    <w:rsid w:val="4FDE9DBB"/>
    <w:rsid w:val="4FF50489"/>
    <w:rsid w:val="4FF55875"/>
    <w:rsid w:val="4FF63A55"/>
    <w:rsid w:val="4FF7DC5E"/>
    <w:rsid w:val="4FF9B3D2"/>
    <w:rsid w:val="4FFDDF5A"/>
    <w:rsid w:val="4FFFD505"/>
    <w:rsid w:val="51E19D5F"/>
    <w:rsid w:val="51FED4A7"/>
    <w:rsid w:val="53DDE7AE"/>
    <w:rsid w:val="53DF81A9"/>
    <w:rsid w:val="53FB3655"/>
    <w:rsid w:val="559F16EC"/>
    <w:rsid w:val="55EB33CC"/>
    <w:rsid w:val="55FD09D5"/>
    <w:rsid w:val="55FED8CC"/>
    <w:rsid w:val="55FFA1F5"/>
    <w:rsid w:val="5664990D"/>
    <w:rsid w:val="56CD865F"/>
    <w:rsid w:val="56EBF067"/>
    <w:rsid w:val="56FBD940"/>
    <w:rsid w:val="571C6012"/>
    <w:rsid w:val="5755BEC3"/>
    <w:rsid w:val="5757F71C"/>
    <w:rsid w:val="579AF4D0"/>
    <w:rsid w:val="579F06C7"/>
    <w:rsid w:val="57EC3DC6"/>
    <w:rsid w:val="57FD67B5"/>
    <w:rsid w:val="57FDCE89"/>
    <w:rsid w:val="5907D065"/>
    <w:rsid w:val="59AEF7FB"/>
    <w:rsid w:val="59BD2648"/>
    <w:rsid w:val="59BFB228"/>
    <w:rsid w:val="59D586D8"/>
    <w:rsid w:val="5AEF9885"/>
    <w:rsid w:val="5B0FF245"/>
    <w:rsid w:val="5B3E6098"/>
    <w:rsid w:val="5B4F8DDA"/>
    <w:rsid w:val="5B575560"/>
    <w:rsid w:val="5B777368"/>
    <w:rsid w:val="5B7B61D0"/>
    <w:rsid w:val="5BBDD06D"/>
    <w:rsid w:val="5BDB647C"/>
    <w:rsid w:val="5BFE02F1"/>
    <w:rsid w:val="5BFF64A2"/>
    <w:rsid w:val="5C47753F"/>
    <w:rsid w:val="5CCBF2B1"/>
    <w:rsid w:val="5CDF1345"/>
    <w:rsid w:val="5CF779F3"/>
    <w:rsid w:val="5CFFB279"/>
    <w:rsid w:val="5D63CE98"/>
    <w:rsid w:val="5D86BA43"/>
    <w:rsid w:val="5DDCFDDC"/>
    <w:rsid w:val="5DEF96FE"/>
    <w:rsid w:val="5DF39D9A"/>
    <w:rsid w:val="5DFB9DDE"/>
    <w:rsid w:val="5DFBB88D"/>
    <w:rsid w:val="5DFF405D"/>
    <w:rsid w:val="5E6F2152"/>
    <w:rsid w:val="5E7BD28A"/>
    <w:rsid w:val="5E7D40ED"/>
    <w:rsid w:val="5EBBD03D"/>
    <w:rsid w:val="5EBECC94"/>
    <w:rsid w:val="5EDC3FC2"/>
    <w:rsid w:val="5EE28D6E"/>
    <w:rsid w:val="5EF3E2E8"/>
    <w:rsid w:val="5EFF0545"/>
    <w:rsid w:val="5EFFE6C1"/>
    <w:rsid w:val="5F6F1383"/>
    <w:rsid w:val="5F7F7B41"/>
    <w:rsid w:val="5F7FAFA4"/>
    <w:rsid w:val="5F7FD915"/>
    <w:rsid w:val="5F8F18A9"/>
    <w:rsid w:val="5F926D2A"/>
    <w:rsid w:val="5F9E22D7"/>
    <w:rsid w:val="5FBB9C0F"/>
    <w:rsid w:val="5FBF4991"/>
    <w:rsid w:val="5FD70BED"/>
    <w:rsid w:val="5FD73390"/>
    <w:rsid w:val="5FDA1972"/>
    <w:rsid w:val="5FDCAAD6"/>
    <w:rsid w:val="5FE75DD1"/>
    <w:rsid w:val="5FEB538B"/>
    <w:rsid w:val="5FEEC18A"/>
    <w:rsid w:val="5FF62720"/>
    <w:rsid w:val="5FF75B79"/>
    <w:rsid w:val="5FFB351A"/>
    <w:rsid w:val="5FFBF84B"/>
    <w:rsid w:val="5FFF4E7A"/>
    <w:rsid w:val="60CD3A85"/>
    <w:rsid w:val="61E6C98B"/>
    <w:rsid w:val="627D4D04"/>
    <w:rsid w:val="62FDF7A1"/>
    <w:rsid w:val="63B1391F"/>
    <w:rsid w:val="63DF1C9F"/>
    <w:rsid w:val="63E6AB22"/>
    <w:rsid w:val="63EF084B"/>
    <w:rsid w:val="653C1E0E"/>
    <w:rsid w:val="65DA2454"/>
    <w:rsid w:val="65DE722F"/>
    <w:rsid w:val="65FE50C0"/>
    <w:rsid w:val="66257D83"/>
    <w:rsid w:val="66D9B87F"/>
    <w:rsid w:val="66FBE15C"/>
    <w:rsid w:val="66FCC867"/>
    <w:rsid w:val="66FFA687"/>
    <w:rsid w:val="673D7617"/>
    <w:rsid w:val="677F07EC"/>
    <w:rsid w:val="677FA104"/>
    <w:rsid w:val="67D65FAD"/>
    <w:rsid w:val="67DFD7E1"/>
    <w:rsid w:val="67E78C2C"/>
    <w:rsid w:val="67EB3B03"/>
    <w:rsid w:val="67EF89D4"/>
    <w:rsid w:val="67FD2D59"/>
    <w:rsid w:val="67FD9707"/>
    <w:rsid w:val="67FF2218"/>
    <w:rsid w:val="67FFC488"/>
    <w:rsid w:val="697F4EBF"/>
    <w:rsid w:val="69BE9499"/>
    <w:rsid w:val="6ACFBF38"/>
    <w:rsid w:val="6AEFE923"/>
    <w:rsid w:val="6AFD491E"/>
    <w:rsid w:val="6B473214"/>
    <w:rsid w:val="6B8F228E"/>
    <w:rsid w:val="6BAB3B0D"/>
    <w:rsid w:val="6BB3702B"/>
    <w:rsid w:val="6BBD2624"/>
    <w:rsid w:val="6BBF9799"/>
    <w:rsid w:val="6BCF74A8"/>
    <w:rsid w:val="6BD87E7F"/>
    <w:rsid w:val="6BE9C061"/>
    <w:rsid w:val="6C3FB68B"/>
    <w:rsid w:val="6C7D1FCA"/>
    <w:rsid w:val="6CE32206"/>
    <w:rsid w:val="6DB7CB67"/>
    <w:rsid w:val="6DD324FF"/>
    <w:rsid w:val="6DDFFAF5"/>
    <w:rsid w:val="6DEB545F"/>
    <w:rsid w:val="6DF772CF"/>
    <w:rsid w:val="6DFDCA42"/>
    <w:rsid w:val="6DFFF5D8"/>
    <w:rsid w:val="6E3EF135"/>
    <w:rsid w:val="6E6F1909"/>
    <w:rsid w:val="6E7BE1C7"/>
    <w:rsid w:val="6EAF6756"/>
    <w:rsid w:val="6EB7A171"/>
    <w:rsid w:val="6EBE5AF6"/>
    <w:rsid w:val="6EDEC875"/>
    <w:rsid w:val="6EE70623"/>
    <w:rsid w:val="6EEFF738"/>
    <w:rsid w:val="6EF5F612"/>
    <w:rsid w:val="6EFF30A7"/>
    <w:rsid w:val="6F1DAF4A"/>
    <w:rsid w:val="6F349DDC"/>
    <w:rsid w:val="6F5D05D1"/>
    <w:rsid w:val="6F7C2D53"/>
    <w:rsid w:val="6F7FDDA4"/>
    <w:rsid w:val="6FA98810"/>
    <w:rsid w:val="6FBDC6B7"/>
    <w:rsid w:val="6FBF4EE4"/>
    <w:rsid w:val="6FCD94BC"/>
    <w:rsid w:val="6FDDF8B3"/>
    <w:rsid w:val="6FDF3739"/>
    <w:rsid w:val="6FEDB819"/>
    <w:rsid w:val="6FEFFD34"/>
    <w:rsid w:val="6FF31CFF"/>
    <w:rsid w:val="6FF48F6D"/>
    <w:rsid w:val="6FF5D374"/>
    <w:rsid w:val="6FF98B7E"/>
    <w:rsid w:val="6FFB3453"/>
    <w:rsid w:val="6FFB57FC"/>
    <w:rsid w:val="6FFB93A8"/>
    <w:rsid w:val="6FFCBB70"/>
    <w:rsid w:val="6FFE9BCF"/>
    <w:rsid w:val="6FFED28B"/>
    <w:rsid w:val="713D785F"/>
    <w:rsid w:val="717E4817"/>
    <w:rsid w:val="71EADEC8"/>
    <w:rsid w:val="72672B8D"/>
    <w:rsid w:val="727ED7BC"/>
    <w:rsid w:val="72ED6BF9"/>
    <w:rsid w:val="73777406"/>
    <w:rsid w:val="737DB4E2"/>
    <w:rsid w:val="737DF9FB"/>
    <w:rsid w:val="73D00755"/>
    <w:rsid w:val="73DE5F92"/>
    <w:rsid w:val="73DF20EE"/>
    <w:rsid w:val="73E7B9ED"/>
    <w:rsid w:val="73EB503E"/>
    <w:rsid w:val="73F528D6"/>
    <w:rsid w:val="73F600D4"/>
    <w:rsid w:val="73F7106E"/>
    <w:rsid w:val="73F72702"/>
    <w:rsid w:val="73F90C81"/>
    <w:rsid w:val="73FE5BB7"/>
    <w:rsid w:val="747F59D0"/>
    <w:rsid w:val="74BF1896"/>
    <w:rsid w:val="74CD249A"/>
    <w:rsid w:val="74FFF7C9"/>
    <w:rsid w:val="75373A30"/>
    <w:rsid w:val="753DFF50"/>
    <w:rsid w:val="75778065"/>
    <w:rsid w:val="757BBAA0"/>
    <w:rsid w:val="757E2001"/>
    <w:rsid w:val="757E5BC8"/>
    <w:rsid w:val="75BE733C"/>
    <w:rsid w:val="75D72566"/>
    <w:rsid w:val="75F7EF3E"/>
    <w:rsid w:val="75FE6DF7"/>
    <w:rsid w:val="75FEFD38"/>
    <w:rsid w:val="75FFD392"/>
    <w:rsid w:val="765F341F"/>
    <w:rsid w:val="7697B249"/>
    <w:rsid w:val="76DCB8E1"/>
    <w:rsid w:val="76FF1F06"/>
    <w:rsid w:val="76FF71BD"/>
    <w:rsid w:val="773B4A76"/>
    <w:rsid w:val="773DCAEA"/>
    <w:rsid w:val="777A6992"/>
    <w:rsid w:val="77975A1E"/>
    <w:rsid w:val="779F3285"/>
    <w:rsid w:val="77B3C0AB"/>
    <w:rsid w:val="77B7FCA0"/>
    <w:rsid w:val="77CEFC90"/>
    <w:rsid w:val="77E70558"/>
    <w:rsid w:val="77ED2AB9"/>
    <w:rsid w:val="77EFC3B6"/>
    <w:rsid w:val="77FB30FD"/>
    <w:rsid w:val="77FB7E71"/>
    <w:rsid w:val="77FBBE28"/>
    <w:rsid w:val="77FBD584"/>
    <w:rsid w:val="77FF39FC"/>
    <w:rsid w:val="77FF5BBF"/>
    <w:rsid w:val="77FF6653"/>
    <w:rsid w:val="77FFCB5C"/>
    <w:rsid w:val="795F31A5"/>
    <w:rsid w:val="796F8118"/>
    <w:rsid w:val="7975A4D2"/>
    <w:rsid w:val="7977BB43"/>
    <w:rsid w:val="797BE1FB"/>
    <w:rsid w:val="797E5544"/>
    <w:rsid w:val="79B0622C"/>
    <w:rsid w:val="79C803C0"/>
    <w:rsid w:val="79FE5E43"/>
    <w:rsid w:val="79FF6C78"/>
    <w:rsid w:val="79FFE099"/>
    <w:rsid w:val="7A3E4C5F"/>
    <w:rsid w:val="7A9FC04A"/>
    <w:rsid w:val="7ACD6373"/>
    <w:rsid w:val="7ADF7DBD"/>
    <w:rsid w:val="7AFB2B5D"/>
    <w:rsid w:val="7AFB7CEA"/>
    <w:rsid w:val="7AFBD3F6"/>
    <w:rsid w:val="7AFEF08A"/>
    <w:rsid w:val="7AFF828A"/>
    <w:rsid w:val="7B1E3CE3"/>
    <w:rsid w:val="7B1F3211"/>
    <w:rsid w:val="7B4FAB8E"/>
    <w:rsid w:val="7B6CACE9"/>
    <w:rsid w:val="7B7443FF"/>
    <w:rsid w:val="7B7F72AC"/>
    <w:rsid w:val="7B9F35DE"/>
    <w:rsid w:val="7BB812A4"/>
    <w:rsid w:val="7BBB2EF9"/>
    <w:rsid w:val="7BBF45F6"/>
    <w:rsid w:val="7BE24C98"/>
    <w:rsid w:val="7BE7342E"/>
    <w:rsid w:val="7BEBC2B1"/>
    <w:rsid w:val="7BED4365"/>
    <w:rsid w:val="7BEF061D"/>
    <w:rsid w:val="7BF6520B"/>
    <w:rsid w:val="7BF6CEED"/>
    <w:rsid w:val="7BF7B0E7"/>
    <w:rsid w:val="7BF7C60A"/>
    <w:rsid w:val="7BF7EC10"/>
    <w:rsid w:val="7BF922AE"/>
    <w:rsid w:val="7BFAC1A3"/>
    <w:rsid w:val="7BFAF969"/>
    <w:rsid w:val="7BFB5F02"/>
    <w:rsid w:val="7BFD471C"/>
    <w:rsid w:val="7BFF02F7"/>
    <w:rsid w:val="7BFFE03F"/>
    <w:rsid w:val="7C23596C"/>
    <w:rsid w:val="7CBFA64E"/>
    <w:rsid w:val="7CF8A17A"/>
    <w:rsid w:val="7CFD0B7A"/>
    <w:rsid w:val="7CFD3158"/>
    <w:rsid w:val="7CFFBAFD"/>
    <w:rsid w:val="7D5FC2D6"/>
    <w:rsid w:val="7D67F29D"/>
    <w:rsid w:val="7D67FBF0"/>
    <w:rsid w:val="7D6FD221"/>
    <w:rsid w:val="7D795C3B"/>
    <w:rsid w:val="7D7FC432"/>
    <w:rsid w:val="7D9688A3"/>
    <w:rsid w:val="7DA62F9B"/>
    <w:rsid w:val="7DAF312D"/>
    <w:rsid w:val="7DB5DFC1"/>
    <w:rsid w:val="7DBB1B14"/>
    <w:rsid w:val="7DBB7F69"/>
    <w:rsid w:val="7DBE2456"/>
    <w:rsid w:val="7DBFF02F"/>
    <w:rsid w:val="7DE51DBB"/>
    <w:rsid w:val="7DEB5202"/>
    <w:rsid w:val="7DED9C53"/>
    <w:rsid w:val="7DF3E302"/>
    <w:rsid w:val="7DF582CB"/>
    <w:rsid w:val="7DFCF9BE"/>
    <w:rsid w:val="7DFFA71A"/>
    <w:rsid w:val="7DFFFD71"/>
    <w:rsid w:val="7E259EEC"/>
    <w:rsid w:val="7E34D973"/>
    <w:rsid w:val="7E752431"/>
    <w:rsid w:val="7E7D254F"/>
    <w:rsid w:val="7EAB2CE9"/>
    <w:rsid w:val="7EB7AC64"/>
    <w:rsid w:val="7EB7C1F2"/>
    <w:rsid w:val="7EBB052C"/>
    <w:rsid w:val="7EBC6AA9"/>
    <w:rsid w:val="7EBEC950"/>
    <w:rsid w:val="7EDF1795"/>
    <w:rsid w:val="7EDF8103"/>
    <w:rsid w:val="7EEF9EB7"/>
    <w:rsid w:val="7EF681B3"/>
    <w:rsid w:val="7EFB0232"/>
    <w:rsid w:val="7EFD9D74"/>
    <w:rsid w:val="7EFF237E"/>
    <w:rsid w:val="7EFF6077"/>
    <w:rsid w:val="7F17A37F"/>
    <w:rsid w:val="7F2CE43A"/>
    <w:rsid w:val="7F378CA1"/>
    <w:rsid w:val="7F3B1C08"/>
    <w:rsid w:val="7F3B5BE9"/>
    <w:rsid w:val="7F3BA584"/>
    <w:rsid w:val="7F3D2628"/>
    <w:rsid w:val="7F3E45C8"/>
    <w:rsid w:val="7F5B62E1"/>
    <w:rsid w:val="7F651E7C"/>
    <w:rsid w:val="7F6BBCB6"/>
    <w:rsid w:val="7F70E5A0"/>
    <w:rsid w:val="7F7572D1"/>
    <w:rsid w:val="7F7E5305"/>
    <w:rsid w:val="7F7F0D20"/>
    <w:rsid w:val="7F7F5CFB"/>
    <w:rsid w:val="7F9152A6"/>
    <w:rsid w:val="7FAC8C11"/>
    <w:rsid w:val="7FAF7325"/>
    <w:rsid w:val="7FB1CF3C"/>
    <w:rsid w:val="7FB7446D"/>
    <w:rsid w:val="7FB7AC7F"/>
    <w:rsid w:val="7FB9036D"/>
    <w:rsid w:val="7FBBD6DB"/>
    <w:rsid w:val="7FBBE447"/>
    <w:rsid w:val="7FBBE4DA"/>
    <w:rsid w:val="7FBF8F6F"/>
    <w:rsid w:val="7FBFAB35"/>
    <w:rsid w:val="7FC12042"/>
    <w:rsid w:val="7FC7AE36"/>
    <w:rsid w:val="7FCE6478"/>
    <w:rsid w:val="7FD163A9"/>
    <w:rsid w:val="7FD17960"/>
    <w:rsid w:val="7FD18802"/>
    <w:rsid w:val="7FD5A9AD"/>
    <w:rsid w:val="7FD733EC"/>
    <w:rsid w:val="7FD9F53E"/>
    <w:rsid w:val="7FDB9F87"/>
    <w:rsid w:val="7FDBDD97"/>
    <w:rsid w:val="7FDD4497"/>
    <w:rsid w:val="7FDF7372"/>
    <w:rsid w:val="7FDF8026"/>
    <w:rsid w:val="7FDF9E04"/>
    <w:rsid w:val="7FE54A0A"/>
    <w:rsid w:val="7FE60701"/>
    <w:rsid w:val="7FE77FBE"/>
    <w:rsid w:val="7FED2187"/>
    <w:rsid w:val="7FED892F"/>
    <w:rsid w:val="7FEDFA3F"/>
    <w:rsid w:val="7FEE4E6D"/>
    <w:rsid w:val="7FEF4EED"/>
    <w:rsid w:val="7FEF5B26"/>
    <w:rsid w:val="7FEF97DF"/>
    <w:rsid w:val="7FF58B80"/>
    <w:rsid w:val="7FF7CA22"/>
    <w:rsid w:val="7FFA28C4"/>
    <w:rsid w:val="7FFA5514"/>
    <w:rsid w:val="7FFA7879"/>
    <w:rsid w:val="7FFBD511"/>
    <w:rsid w:val="7FFCAECB"/>
    <w:rsid w:val="7FFD8C2E"/>
    <w:rsid w:val="7FFE7503"/>
    <w:rsid w:val="7FFEBB13"/>
    <w:rsid w:val="7FFECBFB"/>
    <w:rsid w:val="7FFEEC43"/>
    <w:rsid w:val="7FFF122F"/>
    <w:rsid w:val="7FFF32F7"/>
    <w:rsid w:val="7FFF461B"/>
    <w:rsid w:val="7FFF5CF9"/>
    <w:rsid w:val="7FFF6411"/>
    <w:rsid w:val="7FFF6694"/>
    <w:rsid w:val="7FFF741C"/>
    <w:rsid w:val="7FFF7F00"/>
    <w:rsid w:val="7FFFE053"/>
    <w:rsid w:val="7FFFE846"/>
    <w:rsid w:val="7FFFF581"/>
    <w:rsid w:val="7FFFFDAA"/>
    <w:rsid w:val="86EDFF08"/>
    <w:rsid w:val="87E63443"/>
    <w:rsid w:val="87FD9181"/>
    <w:rsid w:val="87FFF575"/>
    <w:rsid w:val="8ACFA01D"/>
    <w:rsid w:val="8BEFD5CC"/>
    <w:rsid w:val="8CDFA072"/>
    <w:rsid w:val="8DFE6771"/>
    <w:rsid w:val="8EFDE897"/>
    <w:rsid w:val="8EFE09CB"/>
    <w:rsid w:val="8F3D8CE2"/>
    <w:rsid w:val="8F7FE754"/>
    <w:rsid w:val="923F3D48"/>
    <w:rsid w:val="9387C257"/>
    <w:rsid w:val="93BAA83D"/>
    <w:rsid w:val="93DC75C9"/>
    <w:rsid w:val="93F4D844"/>
    <w:rsid w:val="93FFDB9F"/>
    <w:rsid w:val="95DE0FDE"/>
    <w:rsid w:val="97F9A021"/>
    <w:rsid w:val="97FFB64A"/>
    <w:rsid w:val="98F701E0"/>
    <w:rsid w:val="9977D730"/>
    <w:rsid w:val="9EDF0322"/>
    <w:rsid w:val="9EFBEFEE"/>
    <w:rsid w:val="9FB97A81"/>
    <w:rsid w:val="9FBB18FD"/>
    <w:rsid w:val="9FFBC4EC"/>
    <w:rsid w:val="9FFF1F89"/>
    <w:rsid w:val="A1EE3C1B"/>
    <w:rsid w:val="A1FF6776"/>
    <w:rsid w:val="A3E9A8C6"/>
    <w:rsid w:val="A6CBFD0C"/>
    <w:rsid w:val="AB7541CA"/>
    <w:rsid w:val="ABAE49B9"/>
    <w:rsid w:val="ABFD3FBD"/>
    <w:rsid w:val="ADAACBA3"/>
    <w:rsid w:val="ADEBBE74"/>
    <w:rsid w:val="AF372787"/>
    <w:rsid w:val="AF3F97A3"/>
    <w:rsid w:val="AF4D6B56"/>
    <w:rsid w:val="AFBE1497"/>
    <w:rsid w:val="AFCFB8C4"/>
    <w:rsid w:val="AFD73417"/>
    <w:rsid w:val="AFDF135D"/>
    <w:rsid w:val="AFEA722D"/>
    <w:rsid w:val="AFF3F542"/>
    <w:rsid w:val="AFF42EAE"/>
    <w:rsid w:val="AFF6309A"/>
    <w:rsid w:val="AFFD6836"/>
    <w:rsid w:val="AFFE9829"/>
    <w:rsid w:val="AFFF01D0"/>
    <w:rsid w:val="AFFF4939"/>
    <w:rsid w:val="B1DF1406"/>
    <w:rsid w:val="B2B288D6"/>
    <w:rsid w:val="B33B33A9"/>
    <w:rsid w:val="B3FB4ACC"/>
    <w:rsid w:val="B4493D1A"/>
    <w:rsid w:val="B4897E2A"/>
    <w:rsid w:val="B5F1847B"/>
    <w:rsid w:val="B6DE8D71"/>
    <w:rsid w:val="B6DF251A"/>
    <w:rsid w:val="B6FE1B95"/>
    <w:rsid w:val="B6FF490F"/>
    <w:rsid w:val="B72E4DF3"/>
    <w:rsid w:val="B75E76C5"/>
    <w:rsid w:val="B79731FC"/>
    <w:rsid w:val="B7BF7CD7"/>
    <w:rsid w:val="B7FB3879"/>
    <w:rsid w:val="B7FDC8D8"/>
    <w:rsid w:val="B7FFEBC9"/>
    <w:rsid w:val="B87C2617"/>
    <w:rsid w:val="B9977750"/>
    <w:rsid w:val="B9CD1347"/>
    <w:rsid w:val="B9D77EB4"/>
    <w:rsid w:val="BA6FDEC1"/>
    <w:rsid w:val="BA9BF2B3"/>
    <w:rsid w:val="BA9E16D9"/>
    <w:rsid w:val="BABC06A1"/>
    <w:rsid w:val="BADE3F08"/>
    <w:rsid w:val="BAF9C2A4"/>
    <w:rsid w:val="BB6F2EBD"/>
    <w:rsid w:val="BBCE4A61"/>
    <w:rsid w:val="BBDFC45E"/>
    <w:rsid w:val="BBF9D947"/>
    <w:rsid w:val="BBFB1C25"/>
    <w:rsid w:val="BBFBCFDC"/>
    <w:rsid w:val="BBFD3ECB"/>
    <w:rsid w:val="BBFDAB50"/>
    <w:rsid w:val="BBFF152A"/>
    <w:rsid w:val="BC4F8C67"/>
    <w:rsid w:val="BCDD316D"/>
    <w:rsid w:val="BCF72B12"/>
    <w:rsid w:val="BCFFA519"/>
    <w:rsid w:val="BD7E6CF3"/>
    <w:rsid w:val="BD7F2F4F"/>
    <w:rsid w:val="BD978CDE"/>
    <w:rsid w:val="BDAD2B7D"/>
    <w:rsid w:val="BDDF238F"/>
    <w:rsid w:val="BDF30A7C"/>
    <w:rsid w:val="BDFD4C8D"/>
    <w:rsid w:val="BDFDE03E"/>
    <w:rsid w:val="BDFDF2F7"/>
    <w:rsid w:val="BDFE5F03"/>
    <w:rsid w:val="BE3F4FA1"/>
    <w:rsid w:val="BE7956C8"/>
    <w:rsid w:val="BE959F89"/>
    <w:rsid w:val="BEE483A7"/>
    <w:rsid w:val="BEF18148"/>
    <w:rsid w:val="BEF54EED"/>
    <w:rsid w:val="BEF62032"/>
    <w:rsid w:val="BEFB75BC"/>
    <w:rsid w:val="BEFFAC4A"/>
    <w:rsid w:val="BEFFBEDC"/>
    <w:rsid w:val="BEFFF5D4"/>
    <w:rsid w:val="BF29E29C"/>
    <w:rsid w:val="BF2A3572"/>
    <w:rsid w:val="BF2E2ED0"/>
    <w:rsid w:val="BF31E060"/>
    <w:rsid w:val="BF5B14ED"/>
    <w:rsid w:val="BF5F3970"/>
    <w:rsid w:val="BF67E9CA"/>
    <w:rsid w:val="BF6D34F6"/>
    <w:rsid w:val="BF7F705B"/>
    <w:rsid w:val="BFAFFC0F"/>
    <w:rsid w:val="BFB39328"/>
    <w:rsid w:val="BFBB1028"/>
    <w:rsid w:val="BFBF77CB"/>
    <w:rsid w:val="BFBFE876"/>
    <w:rsid w:val="BFCFFB20"/>
    <w:rsid w:val="BFD594CD"/>
    <w:rsid w:val="BFDE25B8"/>
    <w:rsid w:val="BFDF6720"/>
    <w:rsid w:val="BFDFFA25"/>
    <w:rsid w:val="BFED6518"/>
    <w:rsid w:val="BFEF07DD"/>
    <w:rsid w:val="BFF1229B"/>
    <w:rsid w:val="BFF52CFF"/>
    <w:rsid w:val="BFF76D70"/>
    <w:rsid w:val="BFFD5925"/>
    <w:rsid w:val="BFFE81BF"/>
    <w:rsid w:val="BFFFD201"/>
    <w:rsid w:val="C37C9F09"/>
    <w:rsid w:val="C39BE1DB"/>
    <w:rsid w:val="C3F58A5D"/>
    <w:rsid w:val="C5F3C4A4"/>
    <w:rsid w:val="C7C7F45A"/>
    <w:rsid w:val="C7E24A7C"/>
    <w:rsid w:val="C8BD8314"/>
    <w:rsid w:val="C8EB2523"/>
    <w:rsid w:val="CAFAD5E0"/>
    <w:rsid w:val="CBBF066D"/>
    <w:rsid w:val="CBDE6187"/>
    <w:rsid w:val="CBFB85C4"/>
    <w:rsid w:val="CCEA173B"/>
    <w:rsid w:val="CCFB7F0C"/>
    <w:rsid w:val="CE7F6E40"/>
    <w:rsid w:val="CEFE0682"/>
    <w:rsid w:val="CEFF1018"/>
    <w:rsid w:val="CF35DDAC"/>
    <w:rsid w:val="CF6B4803"/>
    <w:rsid w:val="CFFE3670"/>
    <w:rsid w:val="CFFE444F"/>
    <w:rsid w:val="CFFFE75A"/>
    <w:rsid w:val="CFFFF9FA"/>
    <w:rsid w:val="D1F9FEA0"/>
    <w:rsid w:val="D33B1FAE"/>
    <w:rsid w:val="D36FDAE9"/>
    <w:rsid w:val="D3ED5829"/>
    <w:rsid w:val="D3F3622A"/>
    <w:rsid w:val="D4FF0AD6"/>
    <w:rsid w:val="D56D804A"/>
    <w:rsid w:val="D5764BD9"/>
    <w:rsid w:val="D661879A"/>
    <w:rsid w:val="D6713DDC"/>
    <w:rsid w:val="D67C42A4"/>
    <w:rsid w:val="D697A221"/>
    <w:rsid w:val="D6BA7699"/>
    <w:rsid w:val="D6D75E8E"/>
    <w:rsid w:val="D75E8BCF"/>
    <w:rsid w:val="D7DDE9E2"/>
    <w:rsid w:val="D7E5FD81"/>
    <w:rsid w:val="D7EB47E6"/>
    <w:rsid w:val="D7EF25B5"/>
    <w:rsid w:val="D7EF7021"/>
    <w:rsid w:val="D7FB2D10"/>
    <w:rsid w:val="D7FEEB5E"/>
    <w:rsid w:val="D97D3219"/>
    <w:rsid w:val="D97F6B30"/>
    <w:rsid w:val="DA1F2877"/>
    <w:rsid w:val="DA361038"/>
    <w:rsid w:val="DA9F4A8B"/>
    <w:rsid w:val="DAF7889E"/>
    <w:rsid w:val="DAF7FAA4"/>
    <w:rsid w:val="DB321511"/>
    <w:rsid w:val="DB7F84C6"/>
    <w:rsid w:val="DBBFA03B"/>
    <w:rsid w:val="DBCE1DE4"/>
    <w:rsid w:val="DBF468EE"/>
    <w:rsid w:val="DBF56899"/>
    <w:rsid w:val="DBFB39C4"/>
    <w:rsid w:val="DBFF06D2"/>
    <w:rsid w:val="DBFF9F91"/>
    <w:rsid w:val="DC7F1CDA"/>
    <w:rsid w:val="DC9F0C62"/>
    <w:rsid w:val="DCA7FEF3"/>
    <w:rsid w:val="DCEDBF54"/>
    <w:rsid w:val="DCFAE8F5"/>
    <w:rsid w:val="DCFBA371"/>
    <w:rsid w:val="DD3BCE63"/>
    <w:rsid w:val="DD3F478B"/>
    <w:rsid w:val="DD7DA1C8"/>
    <w:rsid w:val="DDAF7CF3"/>
    <w:rsid w:val="DDBB38EE"/>
    <w:rsid w:val="DDE7315E"/>
    <w:rsid w:val="DDEE7140"/>
    <w:rsid w:val="DDEFE8C6"/>
    <w:rsid w:val="DDF6E2E0"/>
    <w:rsid w:val="DDF7B482"/>
    <w:rsid w:val="DDFD2A3E"/>
    <w:rsid w:val="DE3BDF66"/>
    <w:rsid w:val="DE4E2EB5"/>
    <w:rsid w:val="DE7E3DA3"/>
    <w:rsid w:val="DEBEFDAF"/>
    <w:rsid w:val="DEE980C3"/>
    <w:rsid w:val="DEFD653C"/>
    <w:rsid w:val="DEFE9991"/>
    <w:rsid w:val="DF1BCD30"/>
    <w:rsid w:val="DF3DB161"/>
    <w:rsid w:val="DF7DDBBB"/>
    <w:rsid w:val="DF7F8EF7"/>
    <w:rsid w:val="DF9DC64E"/>
    <w:rsid w:val="DFBBFAD4"/>
    <w:rsid w:val="DFCF10F8"/>
    <w:rsid w:val="DFD5DDEA"/>
    <w:rsid w:val="DFD6A6F0"/>
    <w:rsid w:val="DFD7DB4B"/>
    <w:rsid w:val="DFDAE691"/>
    <w:rsid w:val="DFEBAD2F"/>
    <w:rsid w:val="DFEC7FB4"/>
    <w:rsid w:val="DFEDEE5D"/>
    <w:rsid w:val="DFEF03B2"/>
    <w:rsid w:val="DFEF3513"/>
    <w:rsid w:val="DFF57DB2"/>
    <w:rsid w:val="DFF66692"/>
    <w:rsid w:val="DFFA82D8"/>
    <w:rsid w:val="DFFD5B3E"/>
    <w:rsid w:val="DFFE457D"/>
    <w:rsid w:val="DFFE84B4"/>
    <w:rsid w:val="DFFEDAB2"/>
    <w:rsid w:val="DFFF7202"/>
    <w:rsid w:val="DFFFA132"/>
    <w:rsid w:val="E269FAF1"/>
    <w:rsid w:val="E27BE828"/>
    <w:rsid w:val="E3DB3022"/>
    <w:rsid w:val="E56F2879"/>
    <w:rsid w:val="E5DF8858"/>
    <w:rsid w:val="E5F7B385"/>
    <w:rsid w:val="E5FDF52C"/>
    <w:rsid w:val="E5FFF8A0"/>
    <w:rsid w:val="E67B2236"/>
    <w:rsid w:val="E6FFB801"/>
    <w:rsid w:val="E7335B25"/>
    <w:rsid w:val="E7554908"/>
    <w:rsid w:val="E75FE5B8"/>
    <w:rsid w:val="E7BD71D6"/>
    <w:rsid w:val="E7BEBA38"/>
    <w:rsid w:val="E7BFA9CF"/>
    <w:rsid w:val="E7DF4F45"/>
    <w:rsid w:val="E7DFF3AE"/>
    <w:rsid w:val="E7E58778"/>
    <w:rsid w:val="E7EC5DC9"/>
    <w:rsid w:val="E7F4BEF6"/>
    <w:rsid w:val="E7FFC0CF"/>
    <w:rsid w:val="E8BFD73C"/>
    <w:rsid w:val="E8DE9989"/>
    <w:rsid w:val="E9A9ADBF"/>
    <w:rsid w:val="E9E788AC"/>
    <w:rsid w:val="E9ECE179"/>
    <w:rsid w:val="E9FE5445"/>
    <w:rsid w:val="EA6E81DD"/>
    <w:rsid w:val="EA7B0864"/>
    <w:rsid w:val="EADF0403"/>
    <w:rsid w:val="EB5B7FC5"/>
    <w:rsid w:val="EB5F9CB8"/>
    <w:rsid w:val="EB9F20CB"/>
    <w:rsid w:val="EBA72CCA"/>
    <w:rsid w:val="EBAA9C4F"/>
    <w:rsid w:val="EBB531EA"/>
    <w:rsid w:val="EBBD2DB2"/>
    <w:rsid w:val="EBD6E487"/>
    <w:rsid w:val="EBE3988A"/>
    <w:rsid w:val="EBFA8A5A"/>
    <w:rsid w:val="EBFF91F3"/>
    <w:rsid w:val="EC3548B6"/>
    <w:rsid w:val="ED721F7F"/>
    <w:rsid w:val="ED9E76D8"/>
    <w:rsid w:val="ED9FB859"/>
    <w:rsid w:val="EDBD322A"/>
    <w:rsid w:val="EDBE0249"/>
    <w:rsid w:val="EDF30E9C"/>
    <w:rsid w:val="EDFB39B4"/>
    <w:rsid w:val="EDFF6FE4"/>
    <w:rsid w:val="EE3EE252"/>
    <w:rsid w:val="EE3F693F"/>
    <w:rsid w:val="EE6737D1"/>
    <w:rsid w:val="EEBAF4B1"/>
    <w:rsid w:val="EED5D488"/>
    <w:rsid w:val="EF33F6A0"/>
    <w:rsid w:val="EF5BD161"/>
    <w:rsid w:val="EF6F2A40"/>
    <w:rsid w:val="EF73D962"/>
    <w:rsid w:val="EF791BD9"/>
    <w:rsid w:val="EF7EADC1"/>
    <w:rsid w:val="EF7F938F"/>
    <w:rsid w:val="EF9768B1"/>
    <w:rsid w:val="EF9F4258"/>
    <w:rsid w:val="EFAB90A6"/>
    <w:rsid w:val="EFAFCC4F"/>
    <w:rsid w:val="EFBB70CA"/>
    <w:rsid w:val="EFBCD279"/>
    <w:rsid w:val="EFBDFB03"/>
    <w:rsid w:val="EFBFE7D9"/>
    <w:rsid w:val="EFCBC647"/>
    <w:rsid w:val="EFDCB5B2"/>
    <w:rsid w:val="EFDF75D4"/>
    <w:rsid w:val="EFE409B8"/>
    <w:rsid w:val="EFEF4794"/>
    <w:rsid w:val="EFEF4AC7"/>
    <w:rsid w:val="EFF2FEE8"/>
    <w:rsid w:val="EFF6C22F"/>
    <w:rsid w:val="EFF792E8"/>
    <w:rsid w:val="EFF7A3F4"/>
    <w:rsid w:val="EFFB0C6A"/>
    <w:rsid w:val="EFFC31CB"/>
    <w:rsid w:val="EFFE7208"/>
    <w:rsid w:val="EFFEDD57"/>
    <w:rsid w:val="EFFF47ED"/>
    <w:rsid w:val="EFFF49CF"/>
    <w:rsid w:val="EFFFAFD6"/>
    <w:rsid w:val="F0FC8E95"/>
    <w:rsid w:val="F15BD04C"/>
    <w:rsid w:val="F1DD6664"/>
    <w:rsid w:val="F29673A0"/>
    <w:rsid w:val="F2CFC4A4"/>
    <w:rsid w:val="F2F76A60"/>
    <w:rsid w:val="F37BC58C"/>
    <w:rsid w:val="F3B675C5"/>
    <w:rsid w:val="F3EF11C7"/>
    <w:rsid w:val="F3F3E7E1"/>
    <w:rsid w:val="F3F7AB53"/>
    <w:rsid w:val="F3FE9DCD"/>
    <w:rsid w:val="F3FEDD21"/>
    <w:rsid w:val="F3FF1E19"/>
    <w:rsid w:val="F4BBCF1D"/>
    <w:rsid w:val="F4BC7863"/>
    <w:rsid w:val="F4BF559C"/>
    <w:rsid w:val="F4EF99E5"/>
    <w:rsid w:val="F57630EA"/>
    <w:rsid w:val="F579FCF3"/>
    <w:rsid w:val="F5BF08B8"/>
    <w:rsid w:val="F5E5D55F"/>
    <w:rsid w:val="F5EA7628"/>
    <w:rsid w:val="F5F77949"/>
    <w:rsid w:val="F5FD3605"/>
    <w:rsid w:val="F65BCBA7"/>
    <w:rsid w:val="F6AD081D"/>
    <w:rsid w:val="F6BFD624"/>
    <w:rsid w:val="F6ED2828"/>
    <w:rsid w:val="F6FB2CD0"/>
    <w:rsid w:val="F6FFBB9B"/>
    <w:rsid w:val="F729A2A9"/>
    <w:rsid w:val="F76F4E2C"/>
    <w:rsid w:val="F773DD77"/>
    <w:rsid w:val="F779BDE0"/>
    <w:rsid w:val="F77B7A69"/>
    <w:rsid w:val="F77EAE2F"/>
    <w:rsid w:val="F77EAFA4"/>
    <w:rsid w:val="F79B2B15"/>
    <w:rsid w:val="F79EFD61"/>
    <w:rsid w:val="F7AD566D"/>
    <w:rsid w:val="F7BEF1D0"/>
    <w:rsid w:val="F7CB0F86"/>
    <w:rsid w:val="F7D75CB0"/>
    <w:rsid w:val="F7DE5B86"/>
    <w:rsid w:val="F7DE8745"/>
    <w:rsid w:val="F7DEFDE3"/>
    <w:rsid w:val="F7EB7406"/>
    <w:rsid w:val="F7F7E24D"/>
    <w:rsid w:val="F7FA2F82"/>
    <w:rsid w:val="F7FA6F39"/>
    <w:rsid w:val="F7FCE9D0"/>
    <w:rsid w:val="F7FE01D9"/>
    <w:rsid w:val="F7FF0903"/>
    <w:rsid w:val="F7FFEAF4"/>
    <w:rsid w:val="F8767F67"/>
    <w:rsid w:val="F87FFAE5"/>
    <w:rsid w:val="F8D24967"/>
    <w:rsid w:val="F8FF9FFD"/>
    <w:rsid w:val="F97979EF"/>
    <w:rsid w:val="F97FC56C"/>
    <w:rsid w:val="F9BFCD6B"/>
    <w:rsid w:val="F9D3CD39"/>
    <w:rsid w:val="F9D728C4"/>
    <w:rsid w:val="F9DC4CAC"/>
    <w:rsid w:val="F9DCDC99"/>
    <w:rsid w:val="F9DE715D"/>
    <w:rsid w:val="F9DF494C"/>
    <w:rsid w:val="F9FF8F5D"/>
    <w:rsid w:val="FA7397DC"/>
    <w:rsid w:val="FA79363E"/>
    <w:rsid w:val="FA7B7373"/>
    <w:rsid w:val="FA8E7581"/>
    <w:rsid w:val="FABE9899"/>
    <w:rsid w:val="FABED15F"/>
    <w:rsid w:val="FACF5EAB"/>
    <w:rsid w:val="FAF626BE"/>
    <w:rsid w:val="FAFA6DD5"/>
    <w:rsid w:val="FAFB8858"/>
    <w:rsid w:val="FAFCB3B8"/>
    <w:rsid w:val="FAFE125A"/>
    <w:rsid w:val="FAFFEB53"/>
    <w:rsid w:val="FB4D0E6D"/>
    <w:rsid w:val="FB6B48AC"/>
    <w:rsid w:val="FB6F94E9"/>
    <w:rsid w:val="FB6FE458"/>
    <w:rsid w:val="FB7BD6C2"/>
    <w:rsid w:val="FB7DA0E1"/>
    <w:rsid w:val="FB7F0916"/>
    <w:rsid w:val="FB97D260"/>
    <w:rsid w:val="FBAFAF09"/>
    <w:rsid w:val="FBB6537C"/>
    <w:rsid w:val="FBB73AFA"/>
    <w:rsid w:val="FBB7E26A"/>
    <w:rsid w:val="FBBE14AF"/>
    <w:rsid w:val="FBBEA009"/>
    <w:rsid w:val="FBBF83D7"/>
    <w:rsid w:val="FBDFB087"/>
    <w:rsid w:val="FBE3C894"/>
    <w:rsid w:val="FBEA8AF7"/>
    <w:rsid w:val="FBED3A37"/>
    <w:rsid w:val="FBEDE24A"/>
    <w:rsid w:val="FBEF143A"/>
    <w:rsid w:val="FBEF48C9"/>
    <w:rsid w:val="FBF50CE1"/>
    <w:rsid w:val="FBF56D8D"/>
    <w:rsid w:val="FBF9688E"/>
    <w:rsid w:val="FBF9D730"/>
    <w:rsid w:val="FBFB3A65"/>
    <w:rsid w:val="FBFD73F5"/>
    <w:rsid w:val="FBFE18A3"/>
    <w:rsid w:val="FBFE4268"/>
    <w:rsid w:val="FBFFB1C7"/>
    <w:rsid w:val="FBFFB7B1"/>
    <w:rsid w:val="FC4F13BD"/>
    <w:rsid w:val="FC636A28"/>
    <w:rsid w:val="FCA54077"/>
    <w:rsid w:val="FCCFD755"/>
    <w:rsid w:val="FCD7E781"/>
    <w:rsid w:val="FCF56D40"/>
    <w:rsid w:val="FCF94E1B"/>
    <w:rsid w:val="FD2F5EA1"/>
    <w:rsid w:val="FD548A4A"/>
    <w:rsid w:val="FD5A9F4B"/>
    <w:rsid w:val="FD5B4F8A"/>
    <w:rsid w:val="FD5ECE1B"/>
    <w:rsid w:val="FD6F162A"/>
    <w:rsid w:val="FD7F0DD3"/>
    <w:rsid w:val="FDAB7AD0"/>
    <w:rsid w:val="FDB321BF"/>
    <w:rsid w:val="FDB6A8A8"/>
    <w:rsid w:val="FDBB82D3"/>
    <w:rsid w:val="FDBBF986"/>
    <w:rsid w:val="FDBF08B0"/>
    <w:rsid w:val="FDBF4678"/>
    <w:rsid w:val="FDDB1317"/>
    <w:rsid w:val="FDE698FE"/>
    <w:rsid w:val="FDED87BE"/>
    <w:rsid w:val="FDEDB509"/>
    <w:rsid w:val="FDEF979D"/>
    <w:rsid w:val="FDF75588"/>
    <w:rsid w:val="FDF834D7"/>
    <w:rsid w:val="FDFD3F29"/>
    <w:rsid w:val="FDFF430E"/>
    <w:rsid w:val="FDFF8A93"/>
    <w:rsid w:val="FDFF8E5A"/>
    <w:rsid w:val="FDFF94A9"/>
    <w:rsid w:val="FDFFA227"/>
    <w:rsid w:val="FE1B4AFD"/>
    <w:rsid w:val="FE4B24D7"/>
    <w:rsid w:val="FE4EEEB3"/>
    <w:rsid w:val="FE957CF7"/>
    <w:rsid w:val="FEBA3E6C"/>
    <w:rsid w:val="FED53696"/>
    <w:rsid w:val="FEDE3B32"/>
    <w:rsid w:val="FEDF8A7F"/>
    <w:rsid w:val="FEEA166B"/>
    <w:rsid w:val="FEEA57FC"/>
    <w:rsid w:val="FEF75A3B"/>
    <w:rsid w:val="FEFBAEE7"/>
    <w:rsid w:val="FEFDCD94"/>
    <w:rsid w:val="FEFE9E00"/>
    <w:rsid w:val="FEFF360E"/>
    <w:rsid w:val="FF2F031E"/>
    <w:rsid w:val="FF313C5B"/>
    <w:rsid w:val="FF355031"/>
    <w:rsid w:val="FF362252"/>
    <w:rsid w:val="FF3B164D"/>
    <w:rsid w:val="FF3FBD66"/>
    <w:rsid w:val="FF3FD424"/>
    <w:rsid w:val="FF417C08"/>
    <w:rsid w:val="FF4BAC7D"/>
    <w:rsid w:val="FF578FFD"/>
    <w:rsid w:val="FF5B2792"/>
    <w:rsid w:val="FF5BA2E0"/>
    <w:rsid w:val="FF5F8622"/>
    <w:rsid w:val="FF6F009B"/>
    <w:rsid w:val="FF772891"/>
    <w:rsid w:val="FF773C82"/>
    <w:rsid w:val="FF7AD5C3"/>
    <w:rsid w:val="FF7CB7E9"/>
    <w:rsid w:val="FF7CF894"/>
    <w:rsid w:val="FF7DB028"/>
    <w:rsid w:val="FF7F052A"/>
    <w:rsid w:val="FF7F2281"/>
    <w:rsid w:val="FF7F54C8"/>
    <w:rsid w:val="FF7F6DF9"/>
    <w:rsid w:val="FF8743F0"/>
    <w:rsid w:val="FF8C2CC8"/>
    <w:rsid w:val="FF8F7463"/>
    <w:rsid w:val="FF9564E4"/>
    <w:rsid w:val="FFA3177D"/>
    <w:rsid w:val="FFA776E8"/>
    <w:rsid w:val="FFAB1B5C"/>
    <w:rsid w:val="FFABB7E8"/>
    <w:rsid w:val="FFABD97E"/>
    <w:rsid w:val="FFB71DE2"/>
    <w:rsid w:val="FFB9C693"/>
    <w:rsid w:val="FFBF5707"/>
    <w:rsid w:val="FFBFDAFD"/>
    <w:rsid w:val="FFBFE9A2"/>
    <w:rsid w:val="FFBFFCFE"/>
    <w:rsid w:val="FFCF92D9"/>
    <w:rsid w:val="FFD3BB6A"/>
    <w:rsid w:val="FFD588E1"/>
    <w:rsid w:val="FFD67838"/>
    <w:rsid w:val="FFD961F3"/>
    <w:rsid w:val="FFDC1EA5"/>
    <w:rsid w:val="FFDDBFD8"/>
    <w:rsid w:val="FFDFE2B8"/>
    <w:rsid w:val="FFE705AC"/>
    <w:rsid w:val="FFE74215"/>
    <w:rsid w:val="FFE7705B"/>
    <w:rsid w:val="FFE78071"/>
    <w:rsid w:val="FFE78C4F"/>
    <w:rsid w:val="FFEDDC79"/>
    <w:rsid w:val="FFEE00BD"/>
    <w:rsid w:val="FFEFFAEA"/>
    <w:rsid w:val="FFF12A85"/>
    <w:rsid w:val="FFF2F6B7"/>
    <w:rsid w:val="FFF5A224"/>
    <w:rsid w:val="FFF98439"/>
    <w:rsid w:val="FFFA5680"/>
    <w:rsid w:val="FFFAC9C8"/>
    <w:rsid w:val="FFFB0ED8"/>
    <w:rsid w:val="FFFB4F31"/>
    <w:rsid w:val="FFFC0C80"/>
    <w:rsid w:val="FFFD6496"/>
    <w:rsid w:val="FFFD73E9"/>
    <w:rsid w:val="FFFDC19C"/>
    <w:rsid w:val="FFFE9EF6"/>
    <w:rsid w:val="FFFEA18F"/>
    <w:rsid w:val="FFFEAB0C"/>
    <w:rsid w:val="FFFF0C23"/>
    <w:rsid w:val="FFFF6397"/>
    <w:rsid w:val="FFFF8C10"/>
    <w:rsid w:val="FFFF915E"/>
    <w:rsid w:val="FFFF9A6F"/>
    <w:rsid w:val="FFFFDD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正文文本 Char"/>
    <w:basedOn w:val="8"/>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t\kingsoft\wps-office\office6\C:\Documents%20and%20Settings\Administrator\Application%20Data\Microsoft\Templates\&#27941;&#25919;&#20989;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津政函2009</Template>
  <Company>tjszf</Company>
  <Pages>2</Pages>
  <Words>33</Words>
  <Characters>192</Characters>
  <Lines>1</Lines>
  <Paragraphs>1</Paragraphs>
  <TotalTime>2</TotalTime>
  <ScaleCrop>false</ScaleCrop>
  <LinksUpToDate>false</LinksUpToDate>
  <CharactersWithSpaces>224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2014-06-13T16:51:00Z</dcterms:created>
  <dc:creator>jsj</dc:creator>
  <cp:lastModifiedBy>o克鲁克山o彡</cp:lastModifiedBy>
  <cp:lastPrinted>2023-11-17T01:32:00Z</cp:lastPrinted>
  <dcterms:modified xsi:type="dcterms:W3CDTF">2023-11-17T08:23:53Z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E175F6B1512D40F4B8AA9AC0FFC6B858_12</vt:lpwstr>
  </property>
</Properties>
</file>