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A2" w:rsidRPr="00C06835" w:rsidRDefault="007B3F8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06835">
        <w:rPr>
          <w:rStyle w:val="a9"/>
          <w:rFonts w:ascii="方正小标宋简体" w:eastAsia="方正小标宋简体" w:hAnsi="方正小标宋_GBK" w:cs="方正小标宋_GBK" w:hint="eastAsia"/>
          <w:color w:val="auto"/>
          <w:sz w:val="44"/>
          <w:szCs w:val="44"/>
          <w:u w:val="none"/>
        </w:rPr>
        <w:t>天津市人民政府办公厅关于</w:t>
      </w:r>
      <w:r w:rsidRPr="00C06835">
        <w:rPr>
          <w:rStyle w:val="a9"/>
          <w:rFonts w:ascii="方正小标宋简体" w:eastAsia="方正小标宋简体" w:hAnsi="方正小标宋_GBK" w:cs="方正小标宋_GBK" w:hint="eastAsia"/>
          <w:color w:val="auto"/>
          <w:sz w:val="44"/>
          <w:szCs w:val="44"/>
          <w:u w:val="none"/>
        </w:rPr>
        <w:t>印发天津市</w:t>
      </w:r>
      <w:r w:rsidRPr="00C06835">
        <w:rPr>
          <w:rStyle w:val="a9"/>
          <w:rFonts w:ascii="方正小标宋简体" w:eastAsia="方正小标宋简体" w:hint="eastAsia"/>
          <w:color w:val="auto"/>
          <w:sz w:val="44"/>
          <w:szCs w:val="44"/>
          <w:u w:val="none"/>
        </w:rPr>
        <w:t>65</w:t>
      </w:r>
      <w:r w:rsidRPr="00C06835">
        <w:rPr>
          <w:rStyle w:val="a9"/>
          <w:rFonts w:ascii="方正小标宋简体" w:eastAsia="方正小标宋简体" w:hAnsi="方正小标宋_GBK" w:cs="方正小标宋_GBK" w:hint="eastAsia"/>
          <w:color w:val="auto"/>
          <w:sz w:val="44"/>
          <w:szCs w:val="44"/>
          <w:u w:val="none"/>
        </w:rPr>
        <w:t>岁</w:t>
      </w:r>
    </w:p>
    <w:p w:rsidR="00051AA2" w:rsidRPr="00C06835" w:rsidRDefault="007B3F8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06835">
        <w:rPr>
          <w:rStyle w:val="a9"/>
          <w:rFonts w:ascii="方正小标宋简体" w:eastAsia="方正小标宋简体" w:hAnsi="方正小标宋_GBK" w:cs="方正小标宋_GBK" w:hint="eastAsia"/>
          <w:color w:val="auto"/>
          <w:sz w:val="44"/>
          <w:szCs w:val="44"/>
          <w:u w:val="none"/>
        </w:rPr>
        <w:t>以上老年人免费乘坐公共汽车实施办法</w:t>
      </w:r>
      <w:r w:rsidRPr="00C06835">
        <w:rPr>
          <w:rStyle w:val="a9"/>
          <w:rFonts w:ascii="方正小标宋简体" w:eastAsia="方正小标宋简体" w:hAnsi="方正小标宋_GBK" w:cs="方正小标宋_GBK" w:hint="eastAsia"/>
          <w:color w:val="auto"/>
          <w:sz w:val="44"/>
          <w:szCs w:val="44"/>
          <w:u w:val="none"/>
        </w:rPr>
        <w:t>的通知</w:t>
      </w:r>
    </w:p>
    <w:p w:rsidR="00051AA2" w:rsidRDefault="00051AA2">
      <w:pPr>
        <w:pStyle w:val="a3"/>
        <w:rPr>
          <w:rFonts w:ascii="仿宋_GB2312" w:eastAsia="仿宋_GB2312" w:hAnsi="仿宋_GB2312" w:cs="仿宋_GB2312"/>
          <w:szCs w:val="32"/>
        </w:rPr>
      </w:pPr>
    </w:p>
    <w:p w:rsidR="00051AA2" w:rsidRDefault="007B3F89">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051AA2" w:rsidRDefault="007B3F89" w:rsidP="00C06835">
      <w:pPr>
        <w:pStyle w:val="a3"/>
        <w:ind w:firstLineChars="196" w:firstLine="610"/>
        <w:rPr>
          <w:rFonts w:eastAsia="仿宋_GB2312"/>
          <w:szCs w:val="32"/>
        </w:rPr>
      </w:pPr>
      <w:r>
        <w:rPr>
          <w:rFonts w:eastAsia="仿宋_GB2312" w:hint="eastAsia"/>
          <w:szCs w:val="32"/>
        </w:rPr>
        <w:t>经市人民政府同意，现将《天津市</w:t>
      </w:r>
      <w:r>
        <w:rPr>
          <w:rFonts w:eastAsia="仿宋_GB2312" w:hint="eastAsia"/>
          <w:szCs w:val="32"/>
        </w:rPr>
        <w:t>65</w:t>
      </w:r>
      <w:r>
        <w:rPr>
          <w:rFonts w:eastAsia="仿宋_GB2312" w:hint="eastAsia"/>
          <w:szCs w:val="32"/>
        </w:rPr>
        <w:t>岁以上老年人免费乘坐公共汽车实施办法》印发给你们，请照此执行。</w:t>
      </w:r>
    </w:p>
    <w:p w:rsidR="00051AA2" w:rsidRDefault="00051AA2">
      <w:pPr>
        <w:pStyle w:val="a3"/>
        <w:rPr>
          <w:rFonts w:eastAsia="仿宋_GB2312"/>
          <w:szCs w:val="32"/>
        </w:rPr>
      </w:pPr>
    </w:p>
    <w:p w:rsidR="00051AA2" w:rsidRDefault="00051AA2">
      <w:pPr>
        <w:pStyle w:val="a3"/>
        <w:rPr>
          <w:rFonts w:eastAsia="仿宋_GB2312"/>
          <w:szCs w:val="32"/>
        </w:rPr>
      </w:pPr>
    </w:p>
    <w:p w:rsidR="00051AA2" w:rsidRDefault="00051AA2">
      <w:pPr>
        <w:pStyle w:val="a3"/>
        <w:rPr>
          <w:rFonts w:eastAsia="仿宋_GB2312"/>
          <w:szCs w:val="32"/>
        </w:rPr>
      </w:pPr>
    </w:p>
    <w:p w:rsidR="00051AA2" w:rsidRDefault="00C06835" w:rsidP="00C06835">
      <w:pPr>
        <w:pStyle w:val="a3"/>
        <w:ind w:firstLineChars="1500" w:firstLine="4665"/>
        <w:rPr>
          <w:rFonts w:eastAsia="仿宋_GB2312"/>
          <w:szCs w:val="32"/>
        </w:rPr>
      </w:pPr>
      <w:r>
        <w:rPr>
          <w:rFonts w:eastAsia="仿宋_GB2312"/>
          <w:szCs w:val="32"/>
        </w:rPr>
        <w:t>天津市人民政府办公厅</w:t>
      </w:r>
    </w:p>
    <w:p w:rsidR="00051AA2" w:rsidRDefault="007B3F89">
      <w:pPr>
        <w:pStyle w:val="a3"/>
        <w:wordWrap w:val="0"/>
        <w:spacing w:line="400" w:lineRule="exact"/>
        <w:jc w:val="right"/>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5</w:t>
      </w:r>
      <w:r>
        <w:rPr>
          <w:rFonts w:eastAsia="仿宋_GB2312" w:hint="eastAsia"/>
          <w:szCs w:val="32"/>
        </w:rPr>
        <w:t>月</w:t>
      </w:r>
      <w:r>
        <w:rPr>
          <w:rFonts w:eastAsia="仿宋_GB2312"/>
          <w:szCs w:val="32"/>
        </w:rPr>
        <w:t>24</w:t>
      </w:r>
      <w:r>
        <w:rPr>
          <w:rFonts w:eastAsia="仿宋_GB2312" w:hint="eastAsia"/>
          <w:szCs w:val="32"/>
        </w:rPr>
        <w:t>日</w:t>
      </w:r>
      <w:r>
        <w:rPr>
          <w:rFonts w:eastAsia="仿宋_GB2312" w:hint="eastAsia"/>
          <w:szCs w:val="32"/>
        </w:rPr>
        <w:t xml:space="preserve">        </w:t>
      </w:r>
    </w:p>
    <w:p w:rsidR="00051AA2" w:rsidRDefault="007B3F89" w:rsidP="00C06835">
      <w:pPr>
        <w:pStyle w:val="a3"/>
        <w:spacing w:line="400" w:lineRule="exact"/>
        <w:ind w:firstLineChars="200" w:firstLine="622"/>
        <w:rPr>
          <w:rFonts w:eastAsia="仿宋_GB2312"/>
          <w:szCs w:val="32"/>
        </w:rPr>
      </w:pPr>
      <w:r>
        <w:rPr>
          <w:rFonts w:eastAsia="仿宋_GB2312" w:hint="eastAsia"/>
          <w:szCs w:val="32"/>
        </w:rPr>
        <w:t>（此件主动公开）</w:t>
      </w:r>
    </w:p>
    <w:p w:rsidR="00051AA2" w:rsidRPr="00C06835" w:rsidRDefault="007B3F89">
      <w:pPr>
        <w:pStyle w:val="a3"/>
        <w:snapToGrid w:val="0"/>
        <w:jc w:val="center"/>
        <w:rPr>
          <w:rFonts w:ascii="方正小标宋简体" w:eastAsia="方正小标宋简体" w:hint="eastAsia"/>
          <w:sz w:val="44"/>
          <w:szCs w:val="44"/>
        </w:rPr>
      </w:pPr>
      <w:r>
        <w:rPr>
          <w:rFonts w:eastAsia="仿宋_GB2312" w:hint="eastAsia"/>
          <w:szCs w:val="32"/>
        </w:rPr>
        <w:br w:type="page"/>
      </w:r>
      <w:bookmarkStart w:id="0" w:name="_GoBack"/>
      <w:r w:rsidRPr="00C06835">
        <w:rPr>
          <w:rFonts w:ascii="方正小标宋简体" w:eastAsia="方正小标宋简体" w:hint="eastAsia"/>
          <w:sz w:val="44"/>
          <w:szCs w:val="44"/>
        </w:rPr>
        <w:lastRenderedPageBreak/>
        <w:t>天津市</w:t>
      </w:r>
      <w:r w:rsidRPr="00C06835">
        <w:rPr>
          <w:rFonts w:ascii="方正小标宋简体" w:eastAsia="方正小标宋简体" w:hint="eastAsia"/>
          <w:sz w:val="44"/>
          <w:szCs w:val="44"/>
        </w:rPr>
        <w:t>65</w:t>
      </w:r>
      <w:r w:rsidRPr="00C06835">
        <w:rPr>
          <w:rFonts w:ascii="方正小标宋简体" w:eastAsia="方正小标宋简体" w:hint="eastAsia"/>
          <w:sz w:val="44"/>
          <w:szCs w:val="44"/>
        </w:rPr>
        <w:t>岁以上老年人</w:t>
      </w:r>
    </w:p>
    <w:bookmarkEnd w:id="0"/>
    <w:p w:rsidR="00051AA2" w:rsidRPr="00C06835" w:rsidRDefault="007B3F89">
      <w:pPr>
        <w:pStyle w:val="a3"/>
        <w:snapToGrid w:val="0"/>
        <w:jc w:val="center"/>
        <w:rPr>
          <w:rFonts w:ascii="方正小标宋简体" w:eastAsia="方正小标宋简体" w:hint="eastAsia"/>
          <w:sz w:val="44"/>
          <w:szCs w:val="44"/>
        </w:rPr>
      </w:pPr>
      <w:r w:rsidRPr="00C06835">
        <w:rPr>
          <w:rFonts w:ascii="方正小标宋简体" w:eastAsia="方正小标宋简体" w:hint="eastAsia"/>
          <w:sz w:val="44"/>
          <w:szCs w:val="44"/>
        </w:rPr>
        <w:t>免费乘坐公共汽车实施办法</w:t>
      </w:r>
    </w:p>
    <w:p w:rsidR="00051AA2" w:rsidRDefault="00051AA2" w:rsidP="00C06835">
      <w:pPr>
        <w:pStyle w:val="a3"/>
        <w:snapToGrid w:val="0"/>
        <w:ind w:firstLineChars="200" w:firstLine="622"/>
        <w:rPr>
          <w:rFonts w:eastAsia="仿宋_GB2312"/>
          <w:szCs w:val="32"/>
        </w:rPr>
      </w:pP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为弘扬敬老养老助老社会风尚，做好老年人照顾服务工作，提升智能化服务水平，便利老年人乘坐公共汽车，制定本办法。</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年满</w:t>
      </w:r>
      <w:r>
        <w:rPr>
          <w:rFonts w:eastAsia="仿宋_GB2312" w:hint="eastAsia"/>
          <w:szCs w:val="32"/>
        </w:rPr>
        <w:t>65</w:t>
      </w:r>
      <w:r>
        <w:rPr>
          <w:rFonts w:eastAsia="仿宋_GB2312" w:hint="eastAsia"/>
          <w:szCs w:val="32"/>
        </w:rPr>
        <w:t>周岁，具有本市户籍的老年人、持有本市有效居住证的外埠（含港澳台）老年人、临时来津的外埠（含港澳台）老年人，可按本办法规定持免费乘车卡免费乘坐本市公共汽车。</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免费乘车卡包括：已开通免费乘车功能的天津市第三代社会保障卡、敬老卡（含电子敬老卡）、临时敬老卡（</w:t>
      </w:r>
      <w:proofErr w:type="gramStart"/>
      <w:r>
        <w:rPr>
          <w:rFonts w:eastAsia="仿宋_GB2312" w:hint="eastAsia"/>
          <w:szCs w:val="32"/>
        </w:rPr>
        <w:t>含临时</w:t>
      </w:r>
      <w:proofErr w:type="gramEnd"/>
      <w:r>
        <w:rPr>
          <w:rFonts w:eastAsia="仿宋_GB2312" w:hint="eastAsia"/>
          <w:szCs w:val="32"/>
        </w:rPr>
        <w:t>电子敬老卡）。离休干部、残疾老年人等已享受免费乘车待遇的老年人，仍可使用原免费乘车凭证乘车。</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可免费乘坐的公共汽车范围：本市全程票价在</w:t>
      </w:r>
      <w:r>
        <w:rPr>
          <w:rFonts w:eastAsia="仿宋_GB2312" w:hint="eastAsia"/>
          <w:szCs w:val="32"/>
        </w:rPr>
        <w:t>2</w:t>
      </w:r>
      <w:r>
        <w:rPr>
          <w:rFonts w:eastAsia="仿宋_GB2312" w:hint="eastAsia"/>
          <w:szCs w:val="32"/>
        </w:rPr>
        <w:t>元（含）以下的常规公共汽车线路（通勤线路、定制专线除外）。</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年满</w:t>
      </w:r>
      <w:r>
        <w:rPr>
          <w:rFonts w:eastAsia="仿宋_GB2312" w:hint="eastAsia"/>
          <w:szCs w:val="32"/>
        </w:rPr>
        <w:t>65</w:t>
      </w:r>
      <w:r>
        <w:rPr>
          <w:rFonts w:eastAsia="仿宋_GB2312" w:hint="eastAsia"/>
          <w:szCs w:val="32"/>
        </w:rPr>
        <w:t>周岁，具有</w:t>
      </w:r>
      <w:r>
        <w:rPr>
          <w:rFonts w:eastAsia="仿宋_GB2312" w:hint="eastAsia"/>
          <w:szCs w:val="32"/>
        </w:rPr>
        <w:t>本市户籍的老年人和持有本市有效居住证的外埠（含港澳台）老年人，凭有效身份证件通过以下方式办理免费乘车卡：</w:t>
      </w:r>
    </w:p>
    <w:p w:rsidR="00051AA2" w:rsidRDefault="007B3F89" w:rsidP="00C06835">
      <w:pPr>
        <w:pStyle w:val="a3"/>
        <w:ind w:firstLineChars="200" w:firstLine="622"/>
        <w:rPr>
          <w:rFonts w:eastAsia="仿宋_GB2312"/>
          <w:szCs w:val="32"/>
        </w:rPr>
      </w:pPr>
      <w:r>
        <w:rPr>
          <w:rFonts w:eastAsia="仿宋_GB2312" w:hint="eastAsia"/>
          <w:szCs w:val="32"/>
        </w:rPr>
        <w:t>（一）有本市社会保障卡的老年人可通过本市社会保障卡综合服务网点免费申领天津市第三代社会保障卡并申请开通免费乘车功能（已有天津市第三代社会保障卡的老年人可直接申请开通，</w:t>
      </w:r>
      <w:r>
        <w:rPr>
          <w:rFonts w:eastAsia="仿宋_GB2312" w:hint="eastAsia"/>
          <w:szCs w:val="32"/>
        </w:rPr>
        <w:lastRenderedPageBreak/>
        <w:t>无需换卡）；</w:t>
      </w:r>
    </w:p>
    <w:p w:rsidR="00051AA2" w:rsidRDefault="007B3F89" w:rsidP="00C06835">
      <w:pPr>
        <w:pStyle w:val="a3"/>
        <w:ind w:firstLineChars="200" w:firstLine="622"/>
        <w:rPr>
          <w:rFonts w:eastAsia="仿宋_GB2312"/>
          <w:szCs w:val="32"/>
        </w:rPr>
      </w:pPr>
      <w:r>
        <w:rPr>
          <w:rFonts w:eastAsia="仿宋_GB2312" w:hint="eastAsia"/>
          <w:szCs w:val="32"/>
        </w:rPr>
        <w:t>（二）通过天津城市</w:t>
      </w:r>
      <w:proofErr w:type="gramStart"/>
      <w:r>
        <w:rPr>
          <w:rFonts w:eastAsia="仿宋_GB2312" w:hint="eastAsia"/>
          <w:szCs w:val="32"/>
        </w:rPr>
        <w:t>一</w:t>
      </w:r>
      <w:proofErr w:type="gramEnd"/>
      <w:r>
        <w:rPr>
          <w:rFonts w:eastAsia="仿宋_GB2312" w:hint="eastAsia"/>
          <w:szCs w:val="32"/>
        </w:rPr>
        <w:t>卡通运营企业指定服务网点或者网络方式办理敬老卡，制卡成本由个人承担；</w:t>
      </w:r>
    </w:p>
    <w:p w:rsidR="00051AA2" w:rsidRDefault="007B3F89" w:rsidP="00C06835">
      <w:pPr>
        <w:pStyle w:val="a3"/>
        <w:ind w:firstLineChars="200" w:firstLine="622"/>
        <w:rPr>
          <w:rFonts w:eastAsia="仿宋_GB2312"/>
          <w:szCs w:val="32"/>
        </w:rPr>
      </w:pPr>
      <w:r>
        <w:rPr>
          <w:rFonts w:eastAsia="仿宋_GB2312" w:hint="eastAsia"/>
          <w:szCs w:val="32"/>
        </w:rPr>
        <w:t>（三）通过网络方式申领电子敬老卡。</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年满</w:t>
      </w:r>
      <w:r>
        <w:rPr>
          <w:rFonts w:eastAsia="仿宋_GB2312" w:hint="eastAsia"/>
          <w:szCs w:val="32"/>
        </w:rPr>
        <w:t>65</w:t>
      </w:r>
      <w:r>
        <w:rPr>
          <w:rFonts w:eastAsia="仿宋_GB2312" w:hint="eastAsia"/>
          <w:szCs w:val="32"/>
        </w:rPr>
        <w:t>周岁、临时来津的外埠（含港澳台）老年人通过网络方式申领临时电子敬老卡，也可凭有效身份</w:t>
      </w:r>
      <w:r>
        <w:rPr>
          <w:rFonts w:eastAsia="仿宋_GB2312" w:hint="eastAsia"/>
          <w:szCs w:val="32"/>
        </w:rPr>
        <w:t>证件通过天津城市</w:t>
      </w:r>
      <w:proofErr w:type="gramStart"/>
      <w:r>
        <w:rPr>
          <w:rFonts w:eastAsia="仿宋_GB2312" w:hint="eastAsia"/>
          <w:szCs w:val="32"/>
        </w:rPr>
        <w:t>一</w:t>
      </w:r>
      <w:proofErr w:type="gramEnd"/>
      <w:r>
        <w:rPr>
          <w:rFonts w:eastAsia="仿宋_GB2312" w:hint="eastAsia"/>
          <w:szCs w:val="32"/>
        </w:rPr>
        <w:t>卡通运营企业指定服务网点申领临时敬老卡</w:t>
      </w:r>
      <w:r>
        <w:rPr>
          <w:rFonts w:eastAsia="仿宋_GB2312" w:hint="eastAsia"/>
          <w:szCs w:val="32"/>
        </w:rPr>
        <w:t>。</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社会保障卡综合服务网点和天津城市</w:t>
      </w:r>
      <w:proofErr w:type="gramStart"/>
      <w:r>
        <w:rPr>
          <w:rFonts w:eastAsia="仿宋_GB2312" w:hint="eastAsia"/>
          <w:szCs w:val="32"/>
        </w:rPr>
        <w:t>一</w:t>
      </w:r>
      <w:proofErr w:type="gramEnd"/>
      <w:r>
        <w:rPr>
          <w:rFonts w:eastAsia="仿宋_GB2312" w:hint="eastAsia"/>
          <w:szCs w:val="32"/>
        </w:rPr>
        <w:t>卡通运营企业对老年人申请资格进行审核，符合规定的予以办理。</w:t>
      </w:r>
    </w:p>
    <w:p w:rsidR="00051AA2" w:rsidRDefault="007B3F89" w:rsidP="00C06835">
      <w:pPr>
        <w:pStyle w:val="a3"/>
        <w:ind w:firstLineChars="200" w:firstLine="622"/>
        <w:rPr>
          <w:rFonts w:eastAsia="仿宋_GB2312"/>
          <w:szCs w:val="32"/>
        </w:rPr>
      </w:pPr>
      <w:r>
        <w:rPr>
          <w:rFonts w:eastAsia="仿宋_GB2312" w:hint="eastAsia"/>
          <w:szCs w:val="32"/>
        </w:rPr>
        <w:t>社会保障卡综合服务网点应在审核通过后现场开通天津市第三代社会保障卡免费乘车功能。天津城市</w:t>
      </w:r>
      <w:proofErr w:type="gramStart"/>
      <w:r>
        <w:rPr>
          <w:rFonts w:eastAsia="仿宋_GB2312" w:hint="eastAsia"/>
          <w:szCs w:val="32"/>
        </w:rPr>
        <w:t>一</w:t>
      </w:r>
      <w:proofErr w:type="gramEnd"/>
      <w:r>
        <w:rPr>
          <w:rFonts w:eastAsia="仿宋_GB2312" w:hint="eastAsia"/>
          <w:szCs w:val="32"/>
        </w:rPr>
        <w:t>卡通运营企业应于审核通过后</w:t>
      </w:r>
      <w:r>
        <w:rPr>
          <w:rFonts w:eastAsia="仿宋_GB2312" w:hint="eastAsia"/>
          <w:szCs w:val="32"/>
        </w:rPr>
        <w:t>10</w:t>
      </w:r>
      <w:r>
        <w:rPr>
          <w:rFonts w:eastAsia="仿宋_GB2312" w:hint="eastAsia"/>
          <w:szCs w:val="32"/>
        </w:rPr>
        <w:t>个工作日内完成</w:t>
      </w:r>
      <w:proofErr w:type="gramStart"/>
      <w:r>
        <w:rPr>
          <w:rFonts w:eastAsia="仿宋_GB2312" w:hint="eastAsia"/>
          <w:szCs w:val="32"/>
        </w:rPr>
        <w:t>敬老卡</w:t>
      </w:r>
      <w:proofErr w:type="gramEnd"/>
      <w:r>
        <w:rPr>
          <w:rFonts w:eastAsia="仿宋_GB2312" w:hint="eastAsia"/>
          <w:szCs w:val="32"/>
        </w:rPr>
        <w:t>的制作和发放，临时</w:t>
      </w:r>
      <w:proofErr w:type="gramStart"/>
      <w:r>
        <w:rPr>
          <w:rFonts w:eastAsia="仿宋_GB2312" w:hint="eastAsia"/>
          <w:szCs w:val="32"/>
        </w:rPr>
        <w:t>敬老卡</w:t>
      </w:r>
      <w:proofErr w:type="gramEnd"/>
      <w:r>
        <w:rPr>
          <w:rFonts w:eastAsia="仿宋_GB2312" w:hint="eastAsia"/>
          <w:szCs w:val="32"/>
        </w:rPr>
        <w:t>审核通过后现场发放。</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 xml:space="preserve">第八条　</w:t>
      </w:r>
      <w:r>
        <w:rPr>
          <w:rFonts w:eastAsia="仿宋_GB2312" w:hint="eastAsia"/>
          <w:szCs w:val="32"/>
        </w:rPr>
        <w:t>免费乘车卡损坏或者遗失的，可凭有效身份证件通过本市社会保障卡综合服务网点、天津城市</w:t>
      </w:r>
      <w:proofErr w:type="gramStart"/>
      <w:r>
        <w:rPr>
          <w:rFonts w:eastAsia="仿宋_GB2312" w:hint="eastAsia"/>
          <w:szCs w:val="32"/>
        </w:rPr>
        <w:t>一</w:t>
      </w:r>
      <w:proofErr w:type="gramEnd"/>
      <w:r>
        <w:rPr>
          <w:rFonts w:eastAsia="仿宋_GB2312" w:hint="eastAsia"/>
          <w:szCs w:val="32"/>
        </w:rPr>
        <w:t>卡通运营企业指定服务网点或者网络方式申请补办。补办天津市第三代社会保障</w:t>
      </w:r>
      <w:proofErr w:type="gramStart"/>
      <w:r>
        <w:rPr>
          <w:rFonts w:eastAsia="仿宋_GB2312" w:hint="eastAsia"/>
          <w:szCs w:val="32"/>
        </w:rPr>
        <w:t>卡</w:t>
      </w:r>
      <w:r>
        <w:rPr>
          <w:rFonts w:eastAsia="仿宋_GB2312" w:hint="eastAsia"/>
          <w:szCs w:val="32"/>
        </w:rPr>
        <w:t>按照</w:t>
      </w:r>
      <w:proofErr w:type="gramEnd"/>
      <w:r>
        <w:rPr>
          <w:rFonts w:eastAsia="仿宋_GB2312" w:hint="eastAsia"/>
          <w:szCs w:val="32"/>
        </w:rPr>
        <w:t>本市有关规定执行。</w:t>
      </w:r>
      <w:proofErr w:type="gramStart"/>
      <w:r>
        <w:rPr>
          <w:rFonts w:eastAsia="仿宋_GB2312" w:hint="eastAsia"/>
          <w:szCs w:val="32"/>
        </w:rPr>
        <w:t>敬老卡</w:t>
      </w:r>
      <w:proofErr w:type="gramEnd"/>
      <w:r>
        <w:rPr>
          <w:rFonts w:eastAsia="仿宋_GB2312" w:hint="eastAsia"/>
          <w:szCs w:val="32"/>
        </w:rPr>
        <w:t>因丢失或者非质量原因人为造成不能使用需要补办的，制卡成本由个人承担。</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本办法发布实施前已经取得</w:t>
      </w:r>
      <w:proofErr w:type="gramStart"/>
      <w:r>
        <w:rPr>
          <w:rFonts w:eastAsia="仿宋_GB2312" w:hint="eastAsia"/>
          <w:szCs w:val="32"/>
        </w:rPr>
        <w:t>敬老卡</w:t>
      </w:r>
      <w:proofErr w:type="gramEnd"/>
      <w:r>
        <w:rPr>
          <w:rFonts w:eastAsia="仿宋_GB2312" w:hint="eastAsia"/>
          <w:szCs w:val="32"/>
        </w:rPr>
        <w:t>的老年人可继续使用原有</w:t>
      </w:r>
      <w:proofErr w:type="gramStart"/>
      <w:r>
        <w:rPr>
          <w:rFonts w:eastAsia="仿宋_GB2312" w:hint="eastAsia"/>
          <w:szCs w:val="32"/>
        </w:rPr>
        <w:t>敬老卡</w:t>
      </w:r>
      <w:proofErr w:type="gramEnd"/>
      <w:r>
        <w:rPr>
          <w:rFonts w:eastAsia="仿宋_GB2312" w:hint="eastAsia"/>
          <w:szCs w:val="32"/>
        </w:rPr>
        <w:t>免费乘车，也可自愿办理天津市第三代社会保障卡并开通免费乘车功能，免费乘车功能开通后原有</w:t>
      </w:r>
      <w:proofErr w:type="gramStart"/>
      <w:r>
        <w:rPr>
          <w:rFonts w:eastAsia="仿宋_GB2312" w:hint="eastAsia"/>
          <w:szCs w:val="32"/>
        </w:rPr>
        <w:t>敬老卡做锁卡</w:t>
      </w:r>
      <w:proofErr w:type="gramEnd"/>
      <w:r>
        <w:rPr>
          <w:rFonts w:eastAsia="仿宋_GB2312" w:hint="eastAsia"/>
          <w:szCs w:val="32"/>
        </w:rPr>
        <w:t>处理。</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lastRenderedPageBreak/>
        <w:t>第十条</w:t>
      </w:r>
      <w:r>
        <w:rPr>
          <w:rFonts w:eastAsia="仿宋_GB2312" w:hint="eastAsia"/>
          <w:szCs w:val="32"/>
        </w:rPr>
        <w:t xml:space="preserve">　免费乘车卡只限本人使用，不得转借他人。司乘人员有权拒绝人证不符者免费乘车。</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有下列情形之一的，对已发放的免费乘车</w:t>
      </w:r>
      <w:proofErr w:type="gramStart"/>
      <w:r>
        <w:rPr>
          <w:rFonts w:eastAsia="仿宋_GB2312" w:hint="eastAsia"/>
          <w:szCs w:val="32"/>
        </w:rPr>
        <w:t>卡予以</w:t>
      </w:r>
      <w:proofErr w:type="gramEnd"/>
      <w:r>
        <w:rPr>
          <w:rFonts w:eastAsia="仿宋_GB2312" w:hint="eastAsia"/>
          <w:szCs w:val="32"/>
        </w:rPr>
        <w:t>锁卡（对于天津市第三代社会保障卡冻结其免费乘车功能）：</w:t>
      </w:r>
    </w:p>
    <w:p w:rsidR="00051AA2" w:rsidRDefault="007B3F89" w:rsidP="00C06835">
      <w:pPr>
        <w:pStyle w:val="a3"/>
        <w:ind w:firstLineChars="200" w:firstLine="622"/>
        <w:rPr>
          <w:rFonts w:eastAsia="仿宋_GB2312"/>
          <w:szCs w:val="32"/>
        </w:rPr>
      </w:pPr>
      <w:r>
        <w:rPr>
          <w:rFonts w:eastAsia="仿宋_GB2312" w:hint="eastAsia"/>
          <w:szCs w:val="32"/>
        </w:rPr>
        <w:t>（一）具有本市户籍的老年人亡故或者户籍迁出的；</w:t>
      </w:r>
    </w:p>
    <w:p w:rsidR="00051AA2" w:rsidRDefault="007B3F89" w:rsidP="00C06835">
      <w:pPr>
        <w:pStyle w:val="a3"/>
        <w:ind w:firstLineChars="200" w:firstLine="622"/>
        <w:rPr>
          <w:rFonts w:eastAsia="仿宋_GB2312"/>
          <w:szCs w:val="32"/>
        </w:rPr>
      </w:pPr>
      <w:r>
        <w:rPr>
          <w:rFonts w:eastAsia="仿宋_GB2312" w:hint="eastAsia"/>
          <w:szCs w:val="32"/>
        </w:rPr>
        <w:t>（</w:t>
      </w:r>
      <w:r>
        <w:rPr>
          <w:rFonts w:eastAsia="仿宋_GB2312" w:hint="eastAsia"/>
          <w:szCs w:val="32"/>
        </w:rPr>
        <w:t>二）持有本市有效居住证的外埠（含港澳台）老年人亡故或者居住证失效的；</w:t>
      </w:r>
    </w:p>
    <w:p w:rsidR="00051AA2" w:rsidRDefault="007B3F89" w:rsidP="00C06835">
      <w:pPr>
        <w:pStyle w:val="a3"/>
        <w:ind w:firstLineChars="200" w:firstLine="622"/>
        <w:rPr>
          <w:rFonts w:eastAsia="仿宋_GB2312"/>
          <w:szCs w:val="32"/>
        </w:rPr>
      </w:pPr>
      <w:r>
        <w:rPr>
          <w:rFonts w:eastAsia="仿宋_GB2312" w:hint="eastAsia"/>
          <w:szCs w:val="32"/>
        </w:rPr>
        <w:t>（三）再次申领免费乘车卡或者补换卡片的；</w:t>
      </w:r>
    </w:p>
    <w:p w:rsidR="00051AA2" w:rsidRDefault="007B3F89" w:rsidP="00C06835">
      <w:pPr>
        <w:pStyle w:val="a3"/>
        <w:ind w:firstLineChars="200" w:firstLine="622"/>
        <w:rPr>
          <w:rFonts w:eastAsia="仿宋_GB2312"/>
          <w:szCs w:val="32"/>
        </w:rPr>
      </w:pPr>
      <w:r>
        <w:rPr>
          <w:rFonts w:eastAsia="仿宋_GB2312" w:hint="eastAsia"/>
          <w:szCs w:val="32"/>
        </w:rPr>
        <w:t>（四）</w:t>
      </w:r>
      <w:proofErr w:type="gramStart"/>
      <w:r>
        <w:rPr>
          <w:rFonts w:eastAsia="仿宋_GB2312" w:hint="eastAsia"/>
          <w:szCs w:val="32"/>
        </w:rPr>
        <w:t>申领第</w:t>
      </w:r>
      <w:proofErr w:type="gramEnd"/>
      <w:r>
        <w:rPr>
          <w:rFonts w:eastAsia="仿宋_GB2312" w:hint="eastAsia"/>
          <w:szCs w:val="32"/>
        </w:rPr>
        <w:t>三代残疾人证等其他免费乘车凭证的；</w:t>
      </w:r>
    </w:p>
    <w:p w:rsidR="00051AA2" w:rsidRDefault="007B3F89" w:rsidP="00C06835">
      <w:pPr>
        <w:pStyle w:val="a3"/>
        <w:ind w:firstLineChars="200" w:firstLine="622"/>
        <w:rPr>
          <w:rFonts w:eastAsia="仿宋_GB2312"/>
          <w:szCs w:val="32"/>
        </w:rPr>
      </w:pPr>
      <w:r>
        <w:rPr>
          <w:rFonts w:eastAsia="仿宋_GB2312" w:hint="eastAsia"/>
          <w:szCs w:val="32"/>
        </w:rPr>
        <w:t>（五）临时敬老卡（</w:t>
      </w:r>
      <w:proofErr w:type="gramStart"/>
      <w:r>
        <w:rPr>
          <w:rFonts w:eastAsia="仿宋_GB2312" w:hint="eastAsia"/>
          <w:szCs w:val="32"/>
        </w:rPr>
        <w:t>含临时</w:t>
      </w:r>
      <w:proofErr w:type="gramEnd"/>
      <w:r>
        <w:rPr>
          <w:rFonts w:eastAsia="仿宋_GB2312" w:hint="eastAsia"/>
          <w:szCs w:val="32"/>
        </w:rPr>
        <w:t>电子敬老卡）过期的；</w:t>
      </w:r>
    </w:p>
    <w:p w:rsidR="00051AA2" w:rsidRDefault="007B3F89" w:rsidP="00C06835">
      <w:pPr>
        <w:pStyle w:val="a3"/>
        <w:ind w:firstLineChars="200" w:firstLine="622"/>
        <w:rPr>
          <w:rFonts w:eastAsia="仿宋_GB2312"/>
          <w:szCs w:val="32"/>
        </w:rPr>
      </w:pPr>
      <w:r>
        <w:rPr>
          <w:rFonts w:eastAsia="仿宋_GB2312" w:hint="eastAsia"/>
          <w:szCs w:val="32"/>
        </w:rPr>
        <w:t>（六）免费乘车卡有其他异常情况的。</w:t>
      </w:r>
    </w:p>
    <w:p w:rsidR="00051AA2" w:rsidRDefault="007B3F89" w:rsidP="00C06835">
      <w:pPr>
        <w:pStyle w:val="a3"/>
        <w:ind w:firstLineChars="200" w:firstLine="622"/>
        <w:rPr>
          <w:rFonts w:eastAsia="仿宋_GB2312"/>
          <w:szCs w:val="32"/>
        </w:rPr>
      </w:pPr>
      <w:r>
        <w:rPr>
          <w:rFonts w:eastAsia="仿宋_GB2312" w:hint="eastAsia"/>
          <w:szCs w:val="32"/>
        </w:rPr>
        <w:t>免费乘车卡</w:t>
      </w:r>
      <w:proofErr w:type="gramStart"/>
      <w:r>
        <w:rPr>
          <w:rFonts w:eastAsia="仿宋_GB2312" w:hint="eastAsia"/>
          <w:szCs w:val="32"/>
        </w:rPr>
        <w:t>被误锁卡的</w:t>
      </w:r>
      <w:proofErr w:type="gramEnd"/>
      <w:r>
        <w:rPr>
          <w:rFonts w:eastAsia="仿宋_GB2312" w:hint="eastAsia"/>
          <w:szCs w:val="32"/>
        </w:rPr>
        <w:t>，可凭有效身份证件通过天津城市</w:t>
      </w:r>
      <w:proofErr w:type="gramStart"/>
      <w:r>
        <w:rPr>
          <w:rFonts w:eastAsia="仿宋_GB2312" w:hint="eastAsia"/>
          <w:szCs w:val="32"/>
        </w:rPr>
        <w:t>一</w:t>
      </w:r>
      <w:proofErr w:type="gramEnd"/>
      <w:r>
        <w:rPr>
          <w:rFonts w:eastAsia="仿宋_GB2312" w:hint="eastAsia"/>
          <w:szCs w:val="32"/>
        </w:rPr>
        <w:t>卡通运营企业指定服务网点申请解锁。</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老年人免费乘坐公共汽车时，应注意安全，并主动刷卡，接受司乘人员的查验，自觉遵守乘车秩序；行动不便的老年人乘车，应有陪同人员，陪同人员乘车费用自理。司乘人员要热情周到地为老年人提供服务，不得有意刁难，无正当理由不得拒载。</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在满足日常基本出行需要的基础上，鼓励老年人持免费乘车卡错峰出行，享受更加安全、舒适的乘车环境。</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市交通运输部门会同有关部门加强老年人免费乘车管理，杜绝一人持多张免费乘车卡和违规、异常刷卡行为。</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lastRenderedPageBreak/>
        <w:t>第十五条</w:t>
      </w:r>
      <w:r>
        <w:rPr>
          <w:rFonts w:eastAsia="仿宋_GB2312" w:hint="eastAsia"/>
          <w:szCs w:val="32"/>
        </w:rPr>
        <w:t xml:space="preserve">　天津城市</w:t>
      </w:r>
      <w:proofErr w:type="gramStart"/>
      <w:r>
        <w:rPr>
          <w:rFonts w:eastAsia="仿宋_GB2312" w:hint="eastAsia"/>
          <w:szCs w:val="32"/>
        </w:rPr>
        <w:t>一</w:t>
      </w:r>
      <w:proofErr w:type="gramEnd"/>
      <w:r>
        <w:rPr>
          <w:rFonts w:eastAsia="仿宋_GB2312" w:hint="eastAsia"/>
          <w:szCs w:val="32"/>
        </w:rPr>
        <w:t>卡通运营企业在市交通运输部门的监督指导下，负责老年人免费乘车管理服务平台的建设、日常管理、运营维护、卡片免费乘车功能管理、数据统计和持卡信息筛查，并根据持卡信息筛查结果，对存在违规、异常情况的卡片进行锁卡。公交企业配合</w:t>
      </w:r>
      <w:proofErr w:type="gramStart"/>
      <w:r>
        <w:rPr>
          <w:rFonts w:eastAsia="仿宋_GB2312" w:hint="eastAsia"/>
          <w:szCs w:val="32"/>
        </w:rPr>
        <w:t>做好锁卡工作</w:t>
      </w:r>
      <w:proofErr w:type="gramEnd"/>
      <w:r>
        <w:rPr>
          <w:rFonts w:eastAsia="仿宋_GB2312" w:hint="eastAsia"/>
          <w:szCs w:val="32"/>
        </w:rPr>
        <w:t>。</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市</w:t>
      </w:r>
      <w:proofErr w:type="gramStart"/>
      <w:r>
        <w:rPr>
          <w:rFonts w:eastAsia="仿宋_GB2312" w:hint="eastAsia"/>
          <w:szCs w:val="32"/>
        </w:rPr>
        <w:t>人社部门</w:t>
      </w:r>
      <w:proofErr w:type="gramEnd"/>
      <w:r>
        <w:rPr>
          <w:rFonts w:eastAsia="仿宋_GB2312" w:hint="eastAsia"/>
          <w:szCs w:val="32"/>
        </w:rPr>
        <w:t>负责指导和监督社会保障卡综合服务网点为符合规定的老年人开通天津市第三代社会保障卡免费乘车功能，确保服务效率和质量。</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市公安机关负责对年满</w:t>
      </w:r>
      <w:r>
        <w:rPr>
          <w:rFonts w:eastAsia="仿宋_GB2312" w:hint="eastAsia"/>
          <w:szCs w:val="32"/>
        </w:rPr>
        <w:t>65</w:t>
      </w:r>
      <w:r>
        <w:rPr>
          <w:rFonts w:eastAsia="仿宋_GB2312" w:hint="eastAsia"/>
          <w:szCs w:val="32"/>
        </w:rPr>
        <w:t>周岁，具有本市户籍的老年人口和持有本市有效居住证的外埠老年人</w:t>
      </w:r>
      <w:proofErr w:type="gramStart"/>
      <w:r>
        <w:rPr>
          <w:rFonts w:eastAsia="仿宋_GB2312" w:hint="eastAsia"/>
          <w:szCs w:val="32"/>
        </w:rPr>
        <w:t>口信息</w:t>
      </w:r>
      <w:proofErr w:type="gramEnd"/>
      <w:r>
        <w:rPr>
          <w:rFonts w:eastAsia="仿宋_GB2312" w:hint="eastAsia"/>
          <w:szCs w:val="32"/>
        </w:rPr>
        <w:t>进行更新维护，并向市交通运输部</w:t>
      </w:r>
      <w:r>
        <w:rPr>
          <w:rFonts w:eastAsia="仿宋_GB2312" w:hint="eastAsia"/>
          <w:szCs w:val="32"/>
        </w:rPr>
        <w:t>门提供相关信息，为免费乘车卡办理</w:t>
      </w:r>
      <w:proofErr w:type="gramStart"/>
      <w:r>
        <w:rPr>
          <w:rFonts w:eastAsia="仿宋_GB2312" w:hint="eastAsia"/>
          <w:szCs w:val="32"/>
        </w:rPr>
        <w:t>和锁卡工作</w:t>
      </w:r>
      <w:proofErr w:type="gramEnd"/>
      <w:r>
        <w:rPr>
          <w:rFonts w:eastAsia="仿宋_GB2312" w:hint="eastAsia"/>
          <w:szCs w:val="32"/>
        </w:rPr>
        <w:t>提供保障。</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老年人免费乘车补贴资金由市、区两级财政部门按事权和支出责任承担。</w:t>
      </w:r>
    </w:p>
    <w:p w:rsidR="00051AA2" w:rsidRDefault="007B3F89" w:rsidP="00C06835">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本办法自</w:t>
      </w:r>
      <w:r>
        <w:rPr>
          <w:rFonts w:eastAsia="仿宋_GB2312" w:hint="eastAsia"/>
          <w:szCs w:val="32"/>
        </w:rPr>
        <w:t>2023</w:t>
      </w:r>
      <w:r>
        <w:rPr>
          <w:rFonts w:eastAsia="仿宋_GB2312" w:hint="eastAsia"/>
          <w:szCs w:val="32"/>
        </w:rPr>
        <w:t>年</w:t>
      </w:r>
      <w:r>
        <w:rPr>
          <w:rFonts w:eastAsia="仿宋_GB2312" w:hint="eastAsia"/>
          <w:szCs w:val="32"/>
        </w:rPr>
        <w:t>11</w:t>
      </w:r>
      <w:r>
        <w:rPr>
          <w:rFonts w:eastAsia="仿宋_GB2312" w:hint="eastAsia"/>
          <w:szCs w:val="32"/>
        </w:rPr>
        <w:t>月</w:t>
      </w:r>
      <w:r>
        <w:rPr>
          <w:rFonts w:eastAsia="仿宋_GB2312" w:hint="eastAsia"/>
          <w:szCs w:val="32"/>
        </w:rPr>
        <w:t>1</w:t>
      </w:r>
      <w:r>
        <w:rPr>
          <w:rFonts w:eastAsia="仿宋_GB2312" w:hint="eastAsia"/>
          <w:szCs w:val="32"/>
        </w:rPr>
        <w:t>日起施行，有效期</w:t>
      </w:r>
      <w:r>
        <w:rPr>
          <w:rFonts w:eastAsia="仿宋_GB2312" w:hint="eastAsia"/>
          <w:szCs w:val="32"/>
        </w:rPr>
        <w:t>10</w:t>
      </w:r>
      <w:r>
        <w:rPr>
          <w:rFonts w:eastAsia="仿宋_GB2312" w:hint="eastAsia"/>
          <w:szCs w:val="32"/>
        </w:rPr>
        <w:t>年。《转发市交通港口局拟定的天津市</w:t>
      </w:r>
      <w:r>
        <w:rPr>
          <w:rFonts w:eastAsia="仿宋_GB2312" w:hint="eastAsia"/>
          <w:szCs w:val="32"/>
        </w:rPr>
        <w:t>65</w:t>
      </w:r>
      <w:r>
        <w:rPr>
          <w:rFonts w:eastAsia="仿宋_GB2312" w:hint="eastAsia"/>
          <w:szCs w:val="32"/>
        </w:rPr>
        <w:t>岁以上老年人免费乘坐公共汽车实施办法的通知》（津政办发〔</w:t>
      </w:r>
      <w:r>
        <w:rPr>
          <w:rFonts w:eastAsia="仿宋_GB2312" w:hint="eastAsia"/>
          <w:szCs w:val="32"/>
        </w:rPr>
        <w:t>2010</w:t>
      </w:r>
      <w:r>
        <w:rPr>
          <w:rFonts w:eastAsia="仿宋_GB2312" w:hint="eastAsia"/>
          <w:szCs w:val="32"/>
        </w:rPr>
        <w:t>〕</w:t>
      </w:r>
      <w:r>
        <w:rPr>
          <w:rFonts w:eastAsia="仿宋_GB2312" w:hint="eastAsia"/>
          <w:szCs w:val="32"/>
        </w:rPr>
        <w:t>31</w:t>
      </w:r>
      <w:r>
        <w:rPr>
          <w:rFonts w:eastAsia="仿宋_GB2312" w:hint="eastAsia"/>
          <w:szCs w:val="32"/>
        </w:rPr>
        <w:t>号）同时废止。</w:t>
      </w:r>
    </w:p>
    <w:sectPr w:rsidR="00051AA2" w:rsidSect="00C06835">
      <w:headerReference w:type="default" r:id="rId8"/>
      <w:footerReference w:type="default" r:id="rId9"/>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89" w:rsidRDefault="007B3F89">
      <w:r>
        <w:separator/>
      </w:r>
    </w:p>
  </w:endnote>
  <w:endnote w:type="continuationSeparator" w:id="0">
    <w:p w:rsidR="007B3F89" w:rsidRDefault="007B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A2" w:rsidRDefault="00051AA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89" w:rsidRDefault="007B3F89">
      <w:r>
        <w:separator/>
      </w:r>
    </w:p>
  </w:footnote>
  <w:footnote w:type="continuationSeparator" w:id="0">
    <w:p w:rsidR="007B3F89" w:rsidRDefault="007B3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A2" w:rsidRDefault="00051AA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BFF6DAA"/>
    <w:rsid w:val="A37C9F16"/>
    <w:rsid w:val="A9EFF022"/>
    <w:rsid w:val="AE728059"/>
    <w:rsid w:val="B7FF5116"/>
    <w:rsid w:val="B9EAC4E9"/>
    <w:rsid w:val="BCBF045F"/>
    <w:rsid w:val="BCDE2957"/>
    <w:rsid w:val="BFFF10D2"/>
    <w:rsid w:val="CF678FAB"/>
    <w:rsid w:val="CFF7A1BE"/>
    <w:rsid w:val="D4993CF7"/>
    <w:rsid w:val="D67E6124"/>
    <w:rsid w:val="D7BDC839"/>
    <w:rsid w:val="E4BF8FB6"/>
    <w:rsid w:val="E74D9580"/>
    <w:rsid w:val="ED8F0389"/>
    <w:rsid w:val="EFCB87E0"/>
    <w:rsid w:val="EFD52D50"/>
    <w:rsid w:val="EFD7B1B2"/>
    <w:rsid w:val="EFEBDD14"/>
    <w:rsid w:val="F3FE2F7B"/>
    <w:rsid w:val="F57F7FFE"/>
    <w:rsid w:val="F7B60AFF"/>
    <w:rsid w:val="F7F369D1"/>
    <w:rsid w:val="FAB7705F"/>
    <w:rsid w:val="FABA6F90"/>
    <w:rsid w:val="FBFC3A39"/>
    <w:rsid w:val="FCDDA5E5"/>
    <w:rsid w:val="FCFFB6A7"/>
    <w:rsid w:val="FD75A7E6"/>
    <w:rsid w:val="FE6D261E"/>
    <w:rsid w:val="FED9CE04"/>
    <w:rsid w:val="FF0E5BC6"/>
    <w:rsid w:val="FFACB0A2"/>
    <w:rsid w:val="FFBBDDE9"/>
    <w:rsid w:val="FFBF2696"/>
    <w:rsid w:val="FFE53859"/>
    <w:rsid w:val="000007A8"/>
    <w:rsid w:val="000044C7"/>
    <w:rsid w:val="000068A5"/>
    <w:rsid w:val="0003738B"/>
    <w:rsid w:val="00051AA2"/>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B3F89"/>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06835"/>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FCF4712"/>
    <w:rsid w:val="0FFFEF7A"/>
    <w:rsid w:val="29E9C20F"/>
    <w:rsid w:val="2E3F391D"/>
    <w:rsid w:val="35DAD5D0"/>
    <w:rsid w:val="3ADBDFE2"/>
    <w:rsid w:val="3F5E8E5A"/>
    <w:rsid w:val="3FA334CA"/>
    <w:rsid w:val="3FF729E0"/>
    <w:rsid w:val="57F5720F"/>
    <w:rsid w:val="5BD399A4"/>
    <w:rsid w:val="5DC5E2AF"/>
    <w:rsid w:val="5EBF7218"/>
    <w:rsid w:val="5F3FAF3E"/>
    <w:rsid w:val="5FFB89C3"/>
    <w:rsid w:val="6AFD1FF6"/>
    <w:rsid w:val="73DF24F5"/>
    <w:rsid w:val="75FD29DE"/>
    <w:rsid w:val="76376A74"/>
    <w:rsid w:val="769F551A"/>
    <w:rsid w:val="79F7A96D"/>
    <w:rsid w:val="7EDDC8E1"/>
    <w:rsid w:val="7F6E6284"/>
    <w:rsid w:val="7FB42291"/>
    <w:rsid w:val="7FFF1563"/>
    <w:rsid w:val="7FFFA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308</Words>
  <Characters>1757</Characters>
  <Application>Microsoft Office Word</Application>
  <DocSecurity>0</DocSecurity>
  <Lines>14</Lines>
  <Paragraphs>4</Paragraphs>
  <ScaleCrop>false</ScaleCrop>
  <Company>tjszf</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5</cp:revision>
  <cp:lastPrinted>2023-05-20T15:48:00Z</cp:lastPrinted>
  <dcterms:created xsi:type="dcterms:W3CDTF">2020-01-13T15:58:00Z</dcterms:created>
  <dcterms:modified xsi:type="dcterms:W3CDTF">2023-06-01T06:24:00Z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