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688" w:rsidRPr="00363EB0" w:rsidRDefault="00325688" w:rsidP="00A27D07">
      <w:pPr>
        <w:pStyle w:val="a5"/>
        <w:spacing w:line="560" w:lineRule="exact"/>
        <w:jc w:val="center"/>
        <w:rPr>
          <w:rFonts w:ascii="方正小标宋简体" w:eastAsia="方正小标宋简体" w:hAnsi="仿宋" w:cs="宋体"/>
          <w:sz w:val="44"/>
          <w:szCs w:val="44"/>
        </w:rPr>
      </w:pPr>
      <w:bookmarkStart w:id="0" w:name="_GoBack"/>
      <w:bookmarkEnd w:id="0"/>
      <w:r w:rsidRPr="00363EB0">
        <w:rPr>
          <w:rFonts w:ascii="方正小标宋简体" w:eastAsia="方正小标宋简体" w:hAnsi="仿宋" w:cs="宋体" w:hint="eastAsia"/>
          <w:sz w:val="44"/>
          <w:szCs w:val="44"/>
        </w:rPr>
        <w:t>天津市档案收集办法</w:t>
      </w:r>
    </w:p>
    <w:p w:rsidR="00325688" w:rsidRPr="00B332F4" w:rsidRDefault="00EF5A3B" w:rsidP="00B332F4">
      <w:pPr>
        <w:pStyle w:val="a5"/>
        <w:spacing w:line="560" w:lineRule="exact"/>
        <w:ind w:firstLineChars="200" w:firstLine="640"/>
        <w:jc w:val="left"/>
        <w:rPr>
          <w:rFonts w:ascii="仿宋" w:eastAsia="仿宋" w:hAnsi="仿宋" w:cs="宋体"/>
          <w:sz w:val="32"/>
          <w:szCs w:val="30"/>
        </w:rPr>
      </w:pPr>
      <w:r w:rsidRPr="00B332F4">
        <w:rPr>
          <w:rFonts w:ascii="仿宋" w:eastAsia="仿宋" w:hAnsi="仿宋" w:cs="宋体" w:hint="eastAsia"/>
          <w:sz w:val="32"/>
          <w:szCs w:val="30"/>
        </w:rPr>
        <w:t>(</w:t>
      </w:r>
      <w:r w:rsidR="00325688" w:rsidRPr="00B332F4">
        <w:rPr>
          <w:rFonts w:ascii="仿宋" w:eastAsia="仿宋" w:hAnsi="仿宋" w:cs="宋体" w:hint="eastAsia"/>
          <w:sz w:val="32"/>
          <w:szCs w:val="30"/>
        </w:rPr>
        <w:t>２０１３年１月１１日经</w:t>
      </w:r>
      <w:r w:rsidR="007E4BC2" w:rsidRPr="00B332F4">
        <w:rPr>
          <w:rFonts w:ascii="仿宋" w:eastAsia="仿宋" w:hAnsi="仿宋" w:cs="宋体" w:hint="eastAsia"/>
          <w:sz w:val="32"/>
          <w:szCs w:val="30"/>
        </w:rPr>
        <w:t>天津</w:t>
      </w:r>
      <w:r w:rsidR="00325688" w:rsidRPr="00B332F4">
        <w:rPr>
          <w:rFonts w:ascii="仿宋" w:eastAsia="仿宋" w:hAnsi="仿宋" w:cs="宋体" w:hint="eastAsia"/>
          <w:sz w:val="32"/>
          <w:szCs w:val="30"/>
        </w:rPr>
        <w:t>市人民政府第１０２次常务会议通过</w:t>
      </w:r>
      <w:r w:rsidR="00A27850" w:rsidRPr="00B332F4">
        <w:rPr>
          <w:rFonts w:ascii="仿宋" w:eastAsia="仿宋" w:hAnsi="仿宋" w:cs="宋体" w:hint="eastAsia"/>
          <w:sz w:val="32"/>
          <w:szCs w:val="30"/>
        </w:rPr>
        <w:t xml:space="preserve">  </w:t>
      </w:r>
      <w:r w:rsidR="00325688" w:rsidRPr="00B332F4">
        <w:rPr>
          <w:rFonts w:ascii="仿宋" w:eastAsia="仿宋" w:hAnsi="仿宋" w:cs="宋体" w:hint="eastAsia"/>
          <w:sz w:val="32"/>
          <w:szCs w:val="30"/>
        </w:rPr>
        <w:t>２０１３年１月２３日天津市人民政府令第５８号公布</w:t>
      </w:r>
      <w:r w:rsidR="00A27850" w:rsidRPr="00B332F4">
        <w:rPr>
          <w:rFonts w:ascii="仿宋" w:eastAsia="仿宋" w:hAnsi="仿宋" w:cs="宋体" w:hint="eastAsia"/>
          <w:sz w:val="32"/>
          <w:szCs w:val="30"/>
        </w:rPr>
        <w:t xml:space="preserve">  </w:t>
      </w:r>
      <w:r w:rsidRPr="00B332F4">
        <w:rPr>
          <w:rFonts w:ascii="仿宋" w:eastAsia="仿宋" w:hAnsi="仿宋" w:cs="宋体" w:hint="eastAsia"/>
          <w:sz w:val="32"/>
          <w:szCs w:val="30"/>
        </w:rPr>
        <w:t>自２０１３年４月１日起施行)</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w:t>
      </w:r>
      <w:r w:rsidRPr="00B332F4">
        <w:rPr>
          <w:rFonts w:ascii="黑体" w:eastAsia="黑体" w:hAnsi="黑体" w:cs="宋体" w:hint="eastAsia"/>
          <w:sz w:val="32"/>
          <w:szCs w:val="30"/>
        </w:rPr>
        <w:t>第一条</w:t>
      </w:r>
      <w:r w:rsidRPr="00B332F4">
        <w:rPr>
          <w:rFonts w:ascii="仿宋" w:eastAsia="仿宋" w:hAnsi="仿宋" w:cs="宋体" w:hint="eastAsia"/>
          <w:sz w:val="32"/>
          <w:szCs w:val="30"/>
        </w:rPr>
        <w:t xml:space="preserve"> 为了加强档案收集工作，完善本市档案资源体系，有效地管理和利用档案资源，根据有关法律、法规的规定，结合本市实际，制定本办法。</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w:t>
      </w:r>
      <w:r w:rsidRPr="00B332F4">
        <w:rPr>
          <w:rFonts w:ascii="黑体" w:eastAsia="黑体" w:hAnsi="黑体" w:cs="宋体" w:hint="eastAsia"/>
          <w:sz w:val="32"/>
          <w:szCs w:val="30"/>
        </w:rPr>
        <w:t xml:space="preserve"> 第二条 </w:t>
      </w:r>
      <w:r w:rsidRPr="00B332F4">
        <w:rPr>
          <w:rFonts w:ascii="仿宋" w:eastAsia="仿宋" w:hAnsi="仿宋" w:cs="宋体" w:hint="eastAsia"/>
          <w:sz w:val="32"/>
          <w:szCs w:val="30"/>
        </w:rPr>
        <w:t>本办法所称档案收集，是指市和区县国家综合档案馆（以下简称档案馆）所进行的档案接收和档案征集。</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档案接收是指档案馆按照有关法律、法规、规章的规定接受移交属于本馆保管范围的机关、团体、企业事业单位及其他组织档案的行为。</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档案征集是指档案馆对散存、散失在境内外的对国家和社会具有保存价值的档案以接受捐赠、代为保管、接受寄存、收购、征购等方式收存进馆的行为。</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w:t>
      </w:r>
      <w:r w:rsidRPr="00B332F4">
        <w:rPr>
          <w:rFonts w:ascii="黑体" w:eastAsia="黑体" w:hAnsi="黑体" w:cs="宋体" w:hint="eastAsia"/>
          <w:sz w:val="32"/>
          <w:szCs w:val="30"/>
        </w:rPr>
        <w:t xml:space="preserve">  第三条 </w:t>
      </w:r>
      <w:r w:rsidRPr="00B332F4">
        <w:rPr>
          <w:rFonts w:ascii="仿宋" w:eastAsia="仿宋" w:hAnsi="仿宋" w:cs="宋体" w:hint="eastAsia"/>
          <w:sz w:val="32"/>
          <w:szCs w:val="30"/>
        </w:rPr>
        <w:t>市和区县人民政府应当加强对档案收集工作的领导，保障档案收集工作所需经费。</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w:t>
      </w:r>
      <w:r w:rsidRPr="00B332F4">
        <w:rPr>
          <w:rFonts w:ascii="黑体" w:eastAsia="黑体" w:hAnsi="黑体" w:cs="宋体" w:hint="eastAsia"/>
          <w:sz w:val="32"/>
          <w:szCs w:val="30"/>
        </w:rPr>
        <w:t xml:space="preserve">  第四条 </w:t>
      </w:r>
      <w:r w:rsidRPr="00B332F4">
        <w:rPr>
          <w:rFonts w:ascii="仿宋" w:eastAsia="仿宋" w:hAnsi="仿宋" w:cs="宋体" w:hint="eastAsia"/>
          <w:sz w:val="32"/>
          <w:szCs w:val="30"/>
        </w:rPr>
        <w:t>市和区县档案行政管理部门负责对本行政区域内档案收集工作的监督和指导。</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档案馆按照市档案行政管理部门确定的范围负责档案收集的具体工作。</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w:t>
      </w:r>
      <w:r w:rsidRPr="00B332F4">
        <w:rPr>
          <w:rFonts w:ascii="黑体" w:eastAsia="黑体" w:hAnsi="黑体" w:cs="宋体" w:hint="eastAsia"/>
          <w:sz w:val="32"/>
          <w:szCs w:val="30"/>
        </w:rPr>
        <w:t xml:space="preserve">第五条 </w:t>
      </w:r>
      <w:r w:rsidRPr="00B332F4">
        <w:rPr>
          <w:rFonts w:ascii="仿宋" w:eastAsia="仿宋" w:hAnsi="仿宋" w:cs="宋体" w:hint="eastAsia"/>
          <w:sz w:val="32"/>
          <w:szCs w:val="30"/>
        </w:rPr>
        <w:t>市和区县人民政府及其档案行政管理部门，对在档案收集工作中</w:t>
      </w:r>
      <w:proofErr w:type="gramStart"/>
      <w:r w:rsidRPr="00B332F4">
        <w:rPr>
          <w:rFonts w:ascii="仿宋" w:eastAsia="仿宋" w:hAnsi="仿宋" w:cs="宋体" w:hint="eastAsia"/>
          <w:sz w:val="32"/>
          <w:szCs w:val="30"/>
        </w:rPr>
        <w:t>作出</w:t>
      </w:r>
      <w:proofErr w:type="gramEnd"/>
      <w:r w:rsidRPr="00B332F4">
        <w:rPr>
          <w:rFonts w:ascii="仿宋" w:eastAsia="仿宋" w:hAnsi="仿宋" w:cs="宋体" w:hint="eastAsia"/>
          <w:sz w:val="32"/>
          <w:szCs w:val="30"/>
        </w:rPr>
        <w:t>突出贡献或者取得显著成绩的单位和个</w:t>
      </w:r>
      <w:r w:rsidRPr="00B332F4">
        <w:rPr>
          <w:rFonts w:ascii="仿宋" w:eastAsia="仿宋" w:hAnsi="仿宋" w:cs="宋体" w:hint="eastAsia"/>
          <w:sz w:val="32"/>
          <w:szCs w:val="30"/>
        </w:rPr>
        <w:lastRenderedPageBreak/>
        <w:t>人给予表彰、奖励。</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w:t>
      </w:r>
      <w:r w:rsidRPr="00B332F4">
        <w:rPr>
          <w:rFonts w:ascii="黑体" w:eastAsia="黑体" w:hAnsi="黑体" w:cs="宋体" w:hint="eastAsia"/>
          <w:sz w:val="32"/>
          <w:szCs w:val="30"/>
        </w:rPr>
        <w:t>第六条</w:t>
      </w:r>
      <w:r w:rsidRPr="00B332F4">
        <w:rPr>
          <w:rFonts w:ascii="仿宋" w:eastAsia="仿宋" w:hAnsi="仿宋" w:cs="宋体" w:hint="eastAsia"/>
          <w:sz w:val="32"/>
          <w:szCs w:val="30"/>
        </w:rPr>
        <w:t xml:space="preserve"> 档案馆接收本级下列组织机构形成的档案：</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（一）中国共产党委员会及所属各部门；</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（二）人民代表大会及其常设机构；</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（三）人民政府及所属各部门和单位；</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（四）人民政协及其常设机构；</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（五）人民法院、人民检察院；</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（六）各民主党派机关；</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（七）工会、共青团、妇联等人民团体；</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（八）国有企业、事业单位。</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档案馆可全部或者部分接收以上机构的下属单位和临时机构的档案。</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乡镇机构形成的档案列入区县档案馆接收范围。</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w:t>
      </w:r>
      <w:r w:rsidRPr="00B332F4">
        <w:rPr>
          <w:rFonts w:ascii="黑体" w:eastAsia="黑体" w:hAnsi="黑体" w:cs="宋体" w:hint="eastAsia"/>
          <w:sz w:val="32"/>
          <w:szCs w:val="30"/>
        </w:rPr>
        <w:t xml:space="preserve"> 第七条 </w:t>
      </w:r>
      <w:r w:rsidRPr="00B332F4">
        <w:rPr>
          <w:rFonts w:ascii="仿宋" w:eastAsia="仿宋" w:hAnsi="仿宋" w:cs="宋体" w:hint="eastAsia"/>
          <w:sz w:val="32"/>
          <w:szCs w:val="30"/>
        </w:rPr>
        <w:t>受上一级行政主管部门和本级人民政府双重领导的单位，其反映本行政区域工作的档案列入档案馆接收范围。</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w:t>
      </w:r>
      <w:r w:rsidRPr="00B332F4">
        <w:rPr>
          <w:rFonts w:ascii="黑体" w:eastAsia="黑体" w:hAnsi="黑体" w:cs="宋体" w:hint="eastAsia"/>
          <w:sz w:val="32"/>
          <w:szCs w:val="30"/>
        </w:rPr>
        <w:t xml:space="preserve">第八条 </w:t>
      </w:r>
      <w:r w:rsidRPr="00B332F4">
        <w:rPr>
          <w:rFonts w:ascii="仿宋" w:eastAsia="仿宋" w:hAnsi="仿宋" w:cs="宋体" w:hint="eastAsia"/>
          <w:sz w:val="32"/>
          <w:szCs w:val="30"/>
        </w:rPr>
        <w:t>本行政区域重大活动、重要事件形成的档案，涉及民生的专业档案列入档案馆接收范围。</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w:t>
      </w:r>
      <w:r w:rsidRPr="00B332F4">
        <w:rPr>
          <w:rFonts w:ascii="黑体" w:eastAsia="黑体" w:hAnsi="黑体" w:cs="宋体" w:hint="eastAsia"/>
          <w:sz w:val="32"/>
          <w:szCs w:val="30"/>
        </w:rPr>
        <w:t xml:space="preserve"> 第九条</w:t>
      </w:r>
      <w:r w:rsidRPr="00B332F4">
        <w:rPr>
          <w:rFonts w:ascii="仿宋" w:eastAsia="仿宋" w:hAnsi="仿宋" w:cs="宋体" w:hint="eastAsia"/>
          <w:sz w:val="32"/>
          <w:szCs w:val="30"/>
        </w:rPr>
        <w:t xml:space="preserve"> 档案馆征集档案的范围：</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（一）本行政区域各历史时期政权机构、革命组织、地方武装、社会组织的档案资料；</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（二）与本行政区域有关的历史名人和对社会有突出贡献的杰出人物在工作、学习、社会活动中形成的中外文著作、书信、日记、传记、谱牒、纪念评价材料、证件、题词、音</w:t>
      </w:r>
      <w:r w:rsidRPr="00B332F4">
        <w:rPr>
          <w:rFonts w:ascii="仿宋" w:eastAsia="仿宋" w:hAnsi="仿宋" w:cs="宋体" w:hint="eastAsia"/>
          <w:sz w:val="32"/>
          <w:szCs w:val="30"/>
        </w:rPr>
        <w:lastRenderedPageBreak/>
        <w:t>像、墓志等档案资料；</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（三）反映本行政区域重大科研成果、名优特产、名胜古迹、历史风貌建筑、著名商标、民间艺术、风土人情、民俗文化等档案资料；</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（四）反映本行政区域特殊时期的报刊、传单、印章等档案资料；</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（五）本行政区域内社会组织、集体和民营单位、基层群众自治组织、家庭和个人形成的对国家和社会具有保存价值的档案资料；</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（六）其他具有永久保存价值的档案资料。</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w:t>
      </w:r>
      <w:r w:rsidRPr="00B332F4">
        <w:rPr>
          <w:rFonts w:ascii="黑体" w:eastAsia="黑体" w:hAnsi="黑体" w:cs="宋体" w:hint="eastAsia"/>
          <w:sz w:val="32"/>
          <w:szCs w:val="30"/>
        </w:rPr>
        <w:t>第十条</w:t>
      </w:r>
      <w:r w:rsidRPr="00B332F4">
        <w:rPr>
          <w:rFonts w:ascii="仿宋" w:eastAsia="仿宋" w:hAnsi="仿宋" w:cs="宋体" w:hint="eastAsia"/>
          <w:sz w:val="32"/>
          <w:szCs w:val="30"/>
        </w:rPr>
        <w:t xml:space="preserve"> 档案收集的方式：</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（一）接受移交；</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（二）接受捐赠；</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（三）代为保管、接受寄存；</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（四）收购、征购；</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（五）其他合法方式。</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w:t>
      </w:r>
      <w:r w:rsidRPr="00B332F4">
        <w:rPr>
          <w:rFonts w:ascii="黑体" w:eastAsia="黑体" w:hAnsi="黑体" w:cs="宋体" w:hint="eastAsia"/>
          <w:sz w:val="32"/>
          <w:szCs w:val="30"/>
        </w:rPr>
        <w:t xml:space="preserve">第十一条 </w:t>
      </w:r>
      <w:r w:rsidRPr="00B332F4">
        <w:rPr>
          <w:rFonts w:ascii="仿宋" w:eastAsia="仿宋" w:hAnsi="仿宋" w:cs="宋体" w:hint="eastAsia"/>
          <w:sz w:val="32"/>
          <w:szCs w:val="30"/>
        </w:rPr>
        <w:t>各级机关、团体、企业事业单位和其他组织应当按照法律、法规、规章的规定，确定本单位的归档范围，将归档范围内纸质、电子文本等各种载体的文件、资料，及时整理、归档，定期向有关档案馆移交。</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w:t>
      </w:r>
      <w:r w:rsidRPr="00B332F4">
        <w:rPr>
          <w:rFonts w:ascii="黑体" w:eastAsia="黑体" w:hAnsi="黑体" w:cs="宋体" w:hint="eastAsia"/>
          <w:sz w:val="32"/>
          <w:szCs w:val="30"/>
        </w:rPr>
        <w:t xml:space="preserve">  第十二条 </w:t>
      </w:r>
      <w:r w:rsidRPr="00B332F4">
        <w:rPr>
          <w:rFonts w:ascii="仿宋" w:eastAsia="仿宋" w:hAnsi="仿宋" w:cs="宋体" w:hint="eastAsia"/>
          <w:sz w:val="32"/>
          <w:szCs w:val="30"/>
        </w:rPr>
        <w:t>属于档案馆接收范围的档案，各级机关、团体、企业事业单位和其他组织应当按照下列期限向档案馆移交：</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（一）列入市档案馆接收范围的档案，自形成之日起满２０年，向市档案馆移交；</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lastRenderedPageBreak/>
        <w:t xml:space="preserve">    （二）列入区县档案馆接收范围的档案，自形成之日起满１０年，向区县档案馆移交；</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（三）由市或者区县管理的干部人事档案，在该干部去世以后，按照干部管理权限，其档案由原管理单位保存５年后向同级档案馆移交；</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（四）撤销的机关、团体、事业单位、临时机构所形成的档案，自撤销之日起半年内向同级档案馆移交；</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（五）破产、注销、吊销的国有企业所形成的档案，自破产、注销、吊销之日起半年内向同级档案馆移交；</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（六）市或者区县承办重大活动、重要事件的临时性单位，其形成的档案应当在该活动结束后３个月内向同级档案馆移交。</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本行政区域内涉及民生的档案，经协商，档案形成单位可以提前向同级档案馆移交。</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档案形成单位遇有特殊情况需要向档案馆延长移交期限的，应当征得同级档案行政管理部门同意。</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对于保管条件恶劣或者其他原因被认为可能导致档案严重损毁和不安全的，档案形成单位应当将相关档案及时移交档案馆。</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w:t>
      </w:r>
      <w:r w:rsidRPr="00B332F4">
        <w:rPr>
          <w:rFonts w:ascii="黑体" w:eastAsia="黑体" w:hAnsi="黑体" w:cs="宋体" w:hint="eastAsia"/>
          <w:sz w:val="32"/>
          <w:szCs w:val="30"/>
        </w:rPr>
        <w:t xml:space="preserve"> 第十三条</w:t>
      </w:r>
      <w:r w:rsidRPr="00B332F4">
        <w:rPr>
          <w:rFonts w:ascii="仿宋" w:eastAsia="仿宋" w:hAnsi="仿宋" w:cs="宋体" w:hint="eastAsia"/>
          <w:sz w:val="32"/>
          <w:szCs w:val="30"/>
        </w:rPr>
        <w:t xml:space="preserve"> 各级机关、团体、企业事业单位和其他组织对移交的档案应当按照相关规定进行规范和整理，保持档案的完整性；在移交档案时，应当同时移交有助于管理和利用档案所必需的专用设备。</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w:t>
      </w:r>
      <w:r w:rsidRPr="00B332F4">
        <w:rPr>
          <w:rFonts w:ascii="黑体" w:eastAsia="黑体" w:hAnsi="黑体" w:cs="宋体" w:hint="eastAsia"/>
          <w:sz w:val="32"/>
          <w:szCs w:val="30"/>
        </w:rPr>
        <w:t xml:space="preserve"> 第十四条</w:t>
      </w:r>
      <w:r w:rsidRPr="00B332F4">
        <w:rPr>
          <w:rFonts w:ascii="仿宋" w:eastAsia="仿宋" w:hAnsi="仿宋" w:cs="宋体" w:hint="eastAsia"/>
          <w:sz w:val="32"/>
          <w:szCs w:val="30"/>
        </w:rPr>
        <w:t xml:space="preserve"> 档案所有人可以将其档案无偿捐赠给档案馆</w:t>
      </w:r>
      <w:r w:rsidRPr="00B332F4">
        <w:rPr>
          <w:rFonts w:ascii="仿宋" w:eastAsia="仿宋" w:hAnsi="仿宋" w:cs="宋体" w:hint="eastAsia"/>
          <w:sz w:val="32"/>
          <w:szCs w:val="30"/>
        </w:rPr>
        <w:lastRenderedPageBreak/>
        <w:t>收存。</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捐赠档案的单位和个人，对其捐赠的档案有优先利用的权利，并可以对所捐赠档案中不宜向社会公开的部分提出限制使用的意见，档案馆应当尊重捐赠人意见，并依法维护捐赠人的合法权益。</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接受捐赠的档案馆应当向捐赠人颁发荣誉证书。</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w:t>
      </w:r>
      <w:r w:rsidRPr="00B332F4">
        <w:rPr>
          <w:rFonts w:ascii="黑体" w:eastAsia="黑体" w:hAnsi="黑体" w:cs="宋体" w:hint="eastAsia"/>
          <w:sz w:val="32"/>
          <w:szCs w:val="30"/>
        </w:rPr>
        <w:t xml:space="preserve">  第十五条 </w:t>
      </w:r>
      <w:r w:rsidRPr="00B332F4">
        <w:rPr>
          <w:rFonts w:ascii="仿宋" w:eastAsia="仿宋" w:hAnsi="仿宋" w:cs="宋体" w:hint="eastAsia"/>
          <w:sz w:val="32"/>
          <w:szCs w:val="30"/>
        </w:rPr>
        <w:t>对国家和社会具有保存价值或者应当保密的档案，档案馆可以采取代为保管或者接受寄存措施。</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w:t>
      </w:r>
      <w:r w:rsidRPr="00B332F4">
        <w:rPr>
          <w:rFonts w:ascii="黑体" w:eastAsia="黑体" w:hAnsi="黑体" w:cs="宋体" w:hint="eastAsia"/>
          <w:sz w:val="32"/>
          <w:szCs w:val="30"/>
        </w:rPr>
        <w:t xml:space="preserve">  第十六条</w:t>
      </w:r>
      <w:r w:rsidRPr="00B332F4">
        <w:rPr>
          <w:rFonts w:ascii="仿宋" w:eastAsia="仿宋" w:hAnsi="仿宋" w:cs="宋体" w:hint="eastAsia"/>
          <w:sz w:val="32"/>
          <w:szCs w:val="30"/>
        </w:rPr>
        <w:t xml:space="preserve"> 对国家和社会具有保存价值的档案，由于保管条件恶劣或者其他原因可能导致档案严重损毁、灭失、丢失的，档案馆可以收购或者依法征购。</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w:t>
      </w:r>
      <w:r w:rsidRPr="00B332F4">
        <w:rPr>
          <w:rFonts w:ascii="黑体" w:eastAsia="黑体" w:hAnsi="黑体" w:cs="宋体" w:hint="eastAsia"/>
          <w:sz w:val="32"/>
          <w:szCs w:val="30"/>
        </w:rPr>
        <w:t xml:space="preserve"> 第十七条 </w:t>
      </w:r>
      <w:r w:rsidRPr="00B332F4">
        <w:rPr>
          <w:rFonts w:ascii="仿宋" w:eastAsia="仿宋" w:hAnsi="仿宋" w:cs="宋体" w:hint="eastAsia"/>
          <w:sz w:val="32"/>
          <w:szCs w:val="30"/>
        </w:rPr>
        <w:t>档案馆征集档案时，应当有２名以上工作人员共同进行，档案征集人员应当主动出示表明身份的证件。档案馆应当及时将征集的档案登记造册。</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w:t>
      </w:r>
      <w:r w:rsidRPr="00B332F4">
        <w:rPr>
          <w:rFonts w:ascii="黑体" w:eastAsia="黑体" w:hAnsi="黑体" w:cs="宋体" w:hint="eastAsia"/>
          <w:sz w:val="32"/>
          <w:szCs w:val="30"/>
        </w:rPr>
        <w:t xml:space="preserve">   第十八条</w:t>
      </w:r>
      <w:r w:rsidRPr="00B332F4">
        <w:rPr>
          <w:rFonts w:ascii="仿宋" w:eastAsia="仿宋" w:hAnsi="仿宋" w:cs="宋体" w:hint="eastAsia"/>
          <w:sz w:val="32"/>
          <w:szCs w:val="30"/>
        </w:rPr>
        <w:t xml:space="preserve"> 在档案收集中，对档案的真伪或者保存价值有异议的，档案馆或者档案所有人可以提请市或者区县档案行政管理部门进行鉴定。</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w:t>
      </w:r>
      <w:r w:rsidRPr="00B332F4">
        <w:rPr>
          <w:rFonts w:ascii="黑体" w:eastAsia="黑体" w:hAnsi="黑体" w:cs="宋体" w:hint="eastAsia"/>
          <w:sz w:val="32"/>
          <w:szCs w:val="30"/>
        </w:rPr>
        <w:t xml:space="preserve">  第十九条</w:t>
      </w:r>
      <w:r w:rsidRPr="00B332F4">
        <w:rPr>
          <w:rFonts w:ascii="仿宋" w:eastAsia="仿宋" w:hAnsi="仿宋" w:cs="宋体" w:hint="eastAsia"/>
          <w:sz w:val="32"/>
          <w:szCs w:val="30"/>
        </w:rPr>
        <w:t xml:space="preserve"> 违反本办法，不向档案馆移交档案或者将国家所有的档案据为己有的，由市或者区县档案行政管理部门责令改正；情节严重的，对直接负责的主管人员或者其他直接责任人员依法给予处分。</w:t>
      </w:r>
    </w:p>
    <w:p w:rsidR="00325688" w:rsidRPr="00B332F4" w:rsidRDefault="00325688" w:rsidP="00B332F4">
      <w:pPr>
        <w:pStyle w:val="a5"/>
        <w:spacing w:line="560" w:lineRule="exact"/>
        <w:rPr>
          <w:rFonts w:ascii="仿宋" w:eastAsia="仿宋" w:hAnsi="仿宋" w:cs="宋体"/>
          <w:sz w:val="32"/>
          <w:szCs w:val="30"/>
        </w:rPr>
      </w:pPr>
      <w:r w:rsidRPr="00B332F4">
        <w:rPr>
          <w:rFonts w:ascii="黑体" w:eastAsia="黑体" w:hAnsi="黑体" w:cs="宋体" w:hint="eastAsia"/>
          <w:sz w:val="32"/>
          <w:szCs w:val="30"/>
        </w:rPr>
        <w:t xml:space="preserve">    第二十条 </w:t>
      </w:r>
      <w:r w:rsidRPr="00B332F4">
        <w:rPr>
          <w:rFonts w:ascii="仿宋" w:eastAsia="仿宋" w:hAnsi="仿宋" w:cs="宋体" w:hint="eastAsia"/>
          <w:sz w:val="32"/>
          <w:szCs w:val="30"/>
        </w:rPr>
        <w:t>档案工作人员玩忽职守，造成档案损失的，由市或者区县档案行政管理部门责令限期改正；情节严重的，对直接负责的主管人员或者其他直接责任人员依法给予处分。</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lastRenderedPageBreak/>
        <w:t xml:space="preserve">   </w:t>
      </w:r>
      <w:r w:rsidRPr="00B332F4">
        <w:rPr>
          <w:rFonts w:ascii="黑体" w:eastAsia="黑体" w:hAnsi="黑体" w:cs="宋体" w:hint="eastAsia"/>
          <w:sz w:val="32"/>
          <w:szCs w:val="30"/>
        </w:rPr>
        <w:t xml:space="preserve"> 第二十一条</w:t>
      </w:r>
      <w:r w:rsidRPr="00B332F4">
        <w:rPr>
          <w:rFonts w:ascii="仿宋" w:eastAsia="仿宋" w:hAnsi="仿宋" w:cs="宋体" w:hint="eastAsia"/>
          <w:sz w:val="32"/>
          <w:szCs w:val="30"/>
        </w:rPr>
        <w:t xml:space="preserve"> 国家和本市对专门档案馆、部门档案馆的档案收集工作另有规定的，从其规定。</w:t>
      </w:r>
    </w:p>
    <w:p w:rsidR="00325688" w:rsidRPr="00B332F4" w:rsidRDefault="00325688" w:rsidP="00B332F4">
      <w:pPr>
        <w:pStyle w:val="a5"/>
        <w:spacing w:line="560" w:lineRule="exact"/>
        <w:rPr>
          <w:rFonts w:ascii="仿宋" w:eastAsia="仿宋" w:hAnsi="仿宋" w:cs="宋体"/>
          <w:sz w:val="32"/>
          <w:szCs w:val="30"/>
        </w:rPr>
      </w:pPr>
      <w:r w:rsidRPr="00B332F4">
        <w:rPr>
          <w:rFonts w:ascii="仿宋" w:eastAsia="仿宋" w:hAnsi="仿宋" w:cs="宋体" w:hint="eastAsia"/>
          <w:sz w:val="32"/>
          <w:szCs w:val="30"/>
        </w:rPr>
        <w:t xml:space="preserve">  </w:t>
      </w:r>
      <w:r w:rsidRPr="00B332F4">
        <w:rPr>
          <w:rFonts w:ascii="黑体" w:eastAsia="黑体" w:hAnsi="黑体" w:cs="宋体" w:hint="eastAsia"/>
          <w:sz w:val="32"/>
          <w:szCs w:val="30"/>
        </w:rPr>
        <w:t xml:space="preserve">  第二十二条 </w:t>
      </w:r>
      <w:r w:rsidRPr="00B332F4">
        <w:rPr>
          <w:rFonts w:ascii="仿宋" w:eastAsia="仿宋" w:hAnsi="仿宋" w:cs="宋体" w:hint="eastAsia"/>
          <w:sz w:val="32"/>
          <w:szCs w:val="30"/>
        </w:rPr>
        <w:t>本办法自２０１３年４月１日起施行。</w:t>
      </w:r>
    </w:p>
    <w:p w:rsidR="00431D24" w:rsidRPr="00B332F4" w:rsidRDefault="00431D24" w:rsidP="00B332F4">
      <w:pPr>
        <w:spacing w:line="560" w:lineRule="exact"/>
        <w:rPr>
          <w:sz w:val="22"/>
        </w:rPr>
      </w:pPr>
    </w:p>
    <w:sectPr w:rsidR="00431D24" w:rsidRPr="00B332F4" w:rsidSect="007D0476">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01C" w:rsidRDefault="006B101C" w:rsidP="00325688">
      <w:r>
        <w:separator/>
      </w:r>
    </w:p>
  </w:endnote>
  <w:endnote w:type="continuationSeparator" w:id="0">
    <w:p w:rsidR="006B101C" w:rsidRDefault="006B101C" w:rsidP="00325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01C" w:rsidRDefault="006B101C" w:rsidP="00325688">
      <w:r>
        <w:separator/>
      </w:r>
    </w:p>
  </w:footnote>
  <w:footnote w:type="continuationSeparator" w:id="0">
    <w:p w:rsidR="006B101C" w:rsidRDefault="006B101C" w:rsidP="00325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FB8"/>
    <w:rsid w:val="0004282F"/>
    <w:rsid w:val="001B076A"/>
    <w:rsid w:val="00325688"/>
    <w:rsid w:val="00363EB0"/>
    <w:rsid w:val="00431D24"/>
    <w:rsid w:val="005C0FB8"/>
    <w:rsid w:val="005D4F4D"/>
    <w:rsid w:val="006B101C"/>
    <w:rsid w:val="007E4BC2"/>
    <w:rsid w:val="00927509"/>
    <w:rsid w:val="00A27850"/>
    <w:rsid w:val="00A27D07"/>
    <w:rsid w:val="00AD4FAE"/>
    <w:rsid w:val="00B332F4"/>
    <w:rsid w:val="00B365B4"/>
    <w:rsid w:val="00C35A25"/>
    <w:rsid w:val="00EF5A3B"/>
    <w:rsid w:val="00F10370"/>
    <w:rsid w:val="00FD0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56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5688"/>
    <w:rPr>
      <w:sz w:val="18"/>
      <w:szCs w:val="18"/>
    </w:rPr>
  </w:style>
  <w:style w:type="paragraph" w:styleId="a4">
    <w:name w:val="footer"/>
    <w:basedOn w:val="a"/>
    <w:link w:val="Char0"/>
    <w:uiPriority w:val="99"/>
    <w:unhideWhenUsed/>
    <w:rsid w:val="00325688"/>
    <w:pPr>
      <w:tabs>
        <w:tab w:val="center" w:pos="4153"/>
        <w:tab w:val="right" w:pos="8306"/>
      </w:tabs>
      <w:snapToGrid w:val="0"/>
      <w:jc w:val="left"/>
    </w:pPr>
    <w:rPr>
      <w:sz w:val="18"/>
      <w:szCs w:val="18"/>
    </w:rPr>
  </w:style>
  <w:style w:type="character" w:customStyle="1" w:styleId="Char0">
    <w:name w:val="页脚 Char"/>
    <w:basedOn w:val="a0"/>
    <w:link w:val="a4"/>
    <w:uiPriority w:val="99"/>
    <w:rsid w:val="00325688"/>
    <w:rPr>
      <w:sz w:val="18"/>
      <w:szCs w:val="18"/>
    </w:rPr>
  </w:style>
  <w:style w:type="paragraph" w:styleId="a5">
    <w:name w:val="Plain Text"/>
    <w:basedOn w:val="a"/>
    <w:link w:val="Char1"/>
    <w:uiPriority w:val="99"/>
    <w:unhideWhenUsed/>
    <w:rsid w:val="00325688"/>
    <w:rPr>
      <w:rFonts w:ascii="宋体" w:eastAsia="宋体" w:hAnsi="Courier New" w:cs="Courier New"/>
      <w:szCs w:val="21"/>
    </w:rPr>
  </w:style>
  <w:style w:type="character" w:customStyle="1" w:styleId="Char1">
    <w:name w:val="纯文本 Char"/>
    <w:basedOn w:val="a0"/>
    <w:link w:val="a5"/>
    <w:uiPriority w:val="99"/>
    <w:rsid w:val="00325688"/>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56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5688"/>
    <w:rPr>
      <w:sz w:val="18"/>
      <w:szCs w:val="18"/>
    </w:rPr>
  </w:style>
  <w:style w:type="paragraph" w:styleId="a4">
    <w:name w:val="footer"/>
    <w:basedOn w:val="a"/>
    <w:link w:val="Char0"/>
    <w:uiPriority w:val="99"/>
    <w:unhideWhenUsed/>
    <w:rsid w:val="00325688"/>
    <w:pPr>
      <w:tabs>
        <w:tab w:val="center" w:pos="4153"/>
        <w:tab w:val="right" w:pos="8306"/>
      </w:tabs>
      <w:snapToGrid w:val="0"/>
      <w:jc w:val="left"/>
    </w:pPr>
    <w:rPr>
      <w:sz w:val="18"/>
      <w:szCs w:val="18"/>
    </w:rPr>
  </w:style>
  <w:style w:type="character" w:customStyle="1" w:styleId="Char0">
    <w:name w:val="页脚 Char"/>
    <w:basedOn w:val="a0"/>
    <w:link w:val="a4"/>
    <w:uiPriority w:val="99"/>
    <w:rsid w:val="00325688"/>
    <w:rPr>
      <w:sz w:val="18"/>
      <w:szCs w:val="18"/>
    </w:rPr>
  </w:style>
  <w:style w:type="paragraph" w:styleId="a5">
    <w:name w:val="Plain Text"/>
    <w:basedOn w:val="a"/>
    <w:link w:val="Char1"/>
    <w:uiPriority w:val="99"/>
    <w:unhideWhenUsed/>
    <w:rsid w:val="00325688"/>
    <w:rPr>
      <w:rFonts w:ascii="宋体" w:eastAsia="宋体" w:hAnsi="Courier New" w:cs="Courier New"/>
      <w:szCs w:val="21"/>
    </w:rPr>
  </w:style>
  <w:style w:type="character" w:customStyle="1" w:styleId="Char1">
    <w:name w:val="纯文本 Char"/>
    <w:basedOn w:val="a0"/>
    <w:link w:val="a5"/>
    <w:uiPriority w:val="99"/>
    <w:rsid w:val="00325688"/>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401</Words>
  <Characters>2290</Characters>
  <Application>Microsoft Office Word</Application>
  <DocSecurity>0</DocSecurity>
  <Lines>19</Lines>
  <Paragraphs>5</Paragraphs>
  <ScaleCrop>false</ScaleCrop>
  <Company>Microsoft</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sjc-713-xc</dc:creator>
  <cp:keywords/>
  <dc:description/>
  <cp:lastModifiedBy>User</cp:lastModifiedBy>
  <cp:revision>15</cp:revision>
  <dcterms:created xsi:type="dcterms:W3CDTF">2020-12-03T00:58:00Z</dcterms:created>
  <dcterms:modified xsi:type="dcterms:W3CDTF">2020-12-31T08:12:00Z</dcterms:modified>
</cp:coreProperties>
</file>