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5ED" w:rsidRDefault="00B805ED" w:rsidP="00B805ED">
      <w:pPr>
        <w:pStyle w:val="a3"/>
        <w:adjustRightInd w:val="0"/>
        <w:snapToGrid w:val="0"/>
        <w:spacing w:line="560" w:lineRule="exact"/>
        <w:rPr>
          <w:rFonts w:eastAsia="黑体" w:hint="eastAsia"/>
          <w:snapToGrid w:val="0"/>
          <w:szCs w:val="32"/>
        </w:rPr>
      </w:pPr>
      <w:proofErr w:type="spellStart"/>
      <w:r>
        <w:rPr>
          <w:rFonts w:eastAsia="黑体"/>
          <w:snapToGrid w:val="0"/>
          <w:szCs w:val="32"/>
        </w:rPr>
        <w:t>附件</w:t>
      </w:r>
      <w:proofErr w:type="spellEnd"/>
    </w:p>
    <w:p w:rsidR="00B805ED" w:rsidRDefault="00B805ED" w:rsidP="00B805ED">
      <w:pPr>
        <w:pStyle w:val="a3"/>
        <w:adjustRightInd w:val="0"/>
        <w:snapToGrid w:val="0"/>
        <w:spacing w:line="560" w:lineRule="exact"/>
        <w:rPr>
          <w:rFonts w:eastAsia="黑体"/>
          <w:snapToGrid w:val="0"/>
          <w:szCs w:val="32"/>
        </w:rPr>
      </w:pPr>
    </w:p>
    <w:p w:rsidR="00B805ED" w:rsidRPr="00A35D29" w:rsidRDefault="00B805ED" w:rsidP="00B805ED">
      <w:pPr>
        <w:pStyle w:val="a3"/>
        <w:snapToGrid w:val="0"/>
        <w:jc w:val="center"/>
        <w:rPr>
          <w:rFonts w:ascii="文星标宋" w:eastAsia="文星标宋" w:hAnsi="文星标宋" w:hint="eastAsia"/>
          <w:sz w:val="44"/>
          <w:szCs w:val="44"/>
        </w:rPr>
      </w:pPr>
      <w:proofErr w:type="spellStart"/>
      <w:r w:rsidRPr="00A35D29">
        <w:rPr>
          <w:rFonts w:ascii="文星标宋" w:eastAsia="文星标宋" w:hAnsi="文星标宋" w:hint="eastAsia"/>
          <w:sz w:val="44"/>
          <w:szCs w:val="44"/>
        </w:rPr>
        <w:t>天津市科学技术奖</w:t>
      </w:r>
      <w:proofErr w:type="spellEnd"/>
    </w:p>
    <w:p w:rsidR="00B805ED" w:rsidRPr="00A35D29" w:rsidRDefault="00B805ED" w:rsidP="00B805ED">
      <w:pPr>
        <w:pStyle w:val="a3"/>
        <w:snapToGrid w:val="0"/>
        <w:jc w:val="center"/>
        <w:rPr>
          <w:rFonts w:ascii="文星标宋" w:eastAsia="文星标宋" w:hAnsi="文星标宋"/>
          <w:sz w:val="44"/>
          <w:szCs w:val="44"/>
        </w:rPr>
      </w:pPr>
      <w:proofErr w:type="spellStart"/>
      <w:r w:rsidRPr="00A35D29">
        <w:rPr>
          <w:rFonts w:ascii="文星标宋" w:eastAsia="文星标宋" w:hAnsi="文星标宋" w:hint="eastAsia"/>
          <w:sz w:val="44"/>
          <w:szCs w:val="44"/>
        </w:rPr>
        <w:t>抗击新冠肺炎疫情特别奖</w:t>
      </w:r>
      <w:r w:rsidRPr="00A35D29">
        <w:rPr>
          <w:rFonts w:ascii="文星标宋" w:eastAsia="文星标宋" w:hAnsi="文星标宋"/>
          <w:sz w:val="44"/>
          <w:szCs w:val="44"/>
        </w:rPr>
        <w:t>获奖名单</w:t>
      </w:r>
      <w:proofErr w:type="spellEnd"/>
    </w:p>
    <w:p w:rsidR="00B805ED" w:rsidRDefault="00B805ED" w:rsidP="00B805ED">
      <w:pPr>
        <w:jc w:val="center"/>
        <w:rPr>
          <w:rFonts w:eastAsia="黑体" w:hint="eastAsia"/>
          <w:sz w:val="32"/>
          <w:szCs w:val="32"/>
        </w:rPr>
      </w:pPr>
    </w:p>
    <w:p w:rsidR="00B805ED" w:rsidRDefault="00B805ED" w:rsidP="00B805ED">
      <w:pPr>
        <w:jc w:val="center"/>
        <w:rPr>
          <w:rFonts w:eastAsia="黑体"/>
          <w:sz w:val="32"/>
          <w:szCs w:val="32"/>
        </w:rPr>
      </w:pPr>
      <w:r>
        <w:rPr>
          <w:rFonts w:eastAsia="黑体" w:hint="eastAsia"/>
          <w:sz w:val="32"/>
          <w:szCs w:val="32"/>
        </w:rPr>
        <w:t>科学技术进步奖抗击新冠肺炎疫情特别奖</w:t>
      </w:r>
      <w:r>
        <w:rPr>
          <w:rFonts w:eastAsia="黑体"/>
          <w:sz w:val="32"/>
          <w:szCs w:val="32"/>
        </w:rPr>
        <w:t>一等奖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478"/>
        <w:gridCol w:w="1701"/>
        <w:gridCol w:w="3260"/>
        <w:gridCol w:w="2131"/>
      </w:tblGrid>
      <w:tr w:rsidR="00B805ED" w:rsidTr="00E11BC4">
        <w:trPr>
          <w:cantSplit/>
          <w:trHeight w:val="20"/>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序号</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奖励编号</w:t>
            </w:r>
          </w:p>
        </w:tc>
        <w:tc>
          <w:tcPr>
            <w:tcW w:w="170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项目名称</w:t>
            </w:r>
          </w:p>
        </w:tc>
        <w:tc>
          <w:tcPr>
            <w:tcW w:w="326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获奖单位</w:t>
            </w:r>
          </w:p>
        </w:tc>
        <w:tc>
          <w:tcPr>
            <w:tcW w:w="213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获奖人</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rFonts w:eastAsia="仿宋_GB2312"/>
                <w:sz w:val="24"/>
              </w:rPr>
            </w:pPr>
            <w:r>
              <w:rPr>
                <w:rFonts w:eastAsia="仿宋_GB2312"/>
                <w:sz w:val="24"/>
              </w:rPr>
              <w:t>1</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szCs w:val="21"/>
              </w:rPr>
            </w:pPr>
            <w:r>
              <w:rPr>
                <w:szCs w:val="21"/>
              </w:rPr>
              <w:t>20</w:t>
            </w:r>
            <w:r>
              <w:rPr>
                <w:rFonts w:hint="eastAsia"/>
                <w:szCs w:val="21"/>
              </w:rPr>
              <w:t>20</w:t>
            </w:r>
            <w:r>
              <w:rPr>
                <w:szCs w:val="21"/>
              </w:rPr>
              <w:t>JB-1-001</w:t>
            </w:r>
          </w:p>
        </w:tc>
        <w:tc>
          <w:tcPr>
            <w:tcW w:w="170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新冠肺炎中西医结合救治与创新中药宣肺败毒颗粒研制</w:t>
            </w:r>
          </w:p>
        </w:tc>
        <w:tc>
          <w:tcPr>
            <w:tcW w:w="326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天津中医药大学、湖北省中西医结合医院、武汉市中医医院、首都医科大学附属北京中医医院、中国中医科学院中药研究所、华中科技大学同济医学院附属协和医院、浙江大学</w:t>
            </w:r>
          </w:p>
        </w:tc>
        <w:tc>
          <w:tcPr>
            <w:tcW w:w="213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张伯礼、刘清泉、张俊华、宋新波、夏文广、李旭成、胡豫、张磊、王涛、崔晓兰、王毅、杨丰文</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rFonts w:eastAsia="仿宋_GB2312"/>
                <w:sz w:val="24"/>
              </w:rPr>
            </w:pPr>
            <w:r>
              <w:rPr>
                <w:rFonts w:eastAsia="仿宋_GB2312"/>
                <w:sz w:val="24"/>
              </w:rPr>
              <w:t>2</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szCs w:val="21"/>
              </w:rPr>
            </w:pPr>
            <w:r>
              <w:rPr>
                <w:szCs w:val="21"/>
              </w:rPr>
              <w:t>20</w:t>
            </w:r>
            <w:r>
              <w:rPr>
                <w:rFonts w:hint="eastAsia"/>
                <w:szCs w:val="21"/>
              </w:rPr>
              <w:t>20</w:t>
            </w:r>
            <w:r>
              <w:rPr>
                <w:szCs w:val="21"/>
              </w:rPr>
              <w:t>JB-1-00</w:t>
            </w:r>
            <w:r>
              <w:rPr>
                <w:rFonts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proofErr w:type="gramStart"/>
            <w:r>
              <w:rPr>
                <w:rFonts w:eastAsia="仿宋_GB2312" w:hint="eastAsia"/>
                <w:sz w:val="24"/>
              </w:rPr>
              <w:t>血必净</w:t>
            </w:r>
            <w:proofErr w:type="gramEnd"/>
            <w:r>
              <w:rPr>
                <w:rFonts w:eastAsia="仿宋_GB2312" w:hint="eastAsia"/>
                <w:sz w:val="24"/>
              </w:rPr>
              <w:t>注射液治疗新型冠状病毒感染的肺炎疗效的临床和机制研究</w:t>
            </w:r>
          </w:p>
        </w:tc>
        <w:tc>
          <w:tcPr>
            <w:tcW w:w="326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天津红日药业股份有限公司、广州医科大学附属第一医院、广州呼吸健康研究院</w:t>
            </w:r>
          </w:p>
        </w:tc>
        <w:tc>
          <w:tcPr>
            <w:tcW w:w="213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姚小青、钟南山、黎毅敏、杨子峰、张坤、冯志乔、王起运、董天皞、刘斯、谷金颖</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rFonts w:eastAsia="仿宋_GB2312"/>
                <w:sz w:val="24"/>
              </w:rPr>
            </w:pPr>
            <w:r>
              <w:rPr>
                <w:rFonts w:eastAsia="仿宋_GB2312"/>
                <w:sz w:val="24"/>
              </w:rPr>
              <w:t>3</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szCs w:val="21"/>
              </w:rPr>
            </w:pPr>
            <w:r>
              <w:rPr>
                <w:szCs w:val="21"/>
              </w:rPr>
              <w:t>20</w:t>
            </w:r>
            <w:r>
              <w:rPr>
                <w:rFonts w:hint="eastAsia"/>
                <w:szCs w:val="21"/>
              </w:rPr>
              <w:t>20</w:t>
            </w:r>
            <w:r>
              <w:rPr>
                <w:szCs w:val="21"/>
              </w:rPr>
              <w:t>JB-1-00</w:t>
            </w:r>
            <w:r>
              <w:rPr>
                <w:rFonts w:hint="eastAsia"/>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sz w:val="24"/>
              </w:rPr>
              <w:t>新型冠状病毒（</w:t>
            </w:r>
            <w:r>
              <w:rPr>
                <w:rFonts w:eastAsia="仿宋_GB2312"/>
                <w:sz w:val="24"/>
              </w:rPr>
              <w:t>2019-nCoV</w:t>
            </w:r>
            <w:r>
              <w:rPr>
                <w:rFonts w:eastAsia="仿宋_GB2312"/>
                <w:sz w:val="24"/>
              </w:rPr>
              <w:t>）抗体检测试剂盒</w:t>
            </w:r>
          </w:p>
        </w:tc>
        <w:tc>
          <w:tcPr>
            <w:tcW w:w="326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left"/>
              <w:rPr>
                <w:rFonts w:eastAsia="仿宋_GB2312"/>
                <w:sz w:val="24"/>
              </w:rPr>
            </w:pPr>
            <w:r>
              <w:rPr>
                <w:rFonts w:eastAsia="仿宋_GB2312" w:hint="eastAsia"/>
                <w:sz w:val="24"/>
              </w:rPr>
              <w:t>博奥赛斯（天津）生物科技有限公司、博奥赛斯（重庆）生物科技有限公司、天津市疾病预防控制中心、天津市海河医院、天津医科大学肿瘤医院、天津市医疗器械审评查验中心</w:t>
            </w:r>
          </w:p>
        </w:tc>
        <w:tc>
          <w:tcPr>
            <w:tcW w:w="213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刘萍、苏旭、孙海柏、李晓燕、任丽、唐楠、丁军、杨葳、张振斌、田云霞、刘朝阳、刘佳庆</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spacing w:line="380" w:lineRule="exact"/>
              <w:jc w:val="center"/>
              <w:rPr>
                <w:rFonts w:eastAsia="仿宋_GB2312"/>
                <w:sz w:val="24"/>
              </w:rPr>
            </w:pPr>
            <w:r>
              <w:rPr>
                <w:rFonts w:eastAsia="仿宋_GB2312"/>
                <w:sz w:val="24"/>
              </w:rPr>
              <w:t>4</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szCs w:val="21"/>
              </w:rPr>
            </w:pPr>
            <w:r>
              <w:rPr>
                <w:szCs w:val="21"/>
              </w:rPr>
              <w:t>20</w:t>
            </w:r>
            <w:r>
              <w:rPr>
                <w:rFonts w:hint="eastAsia"/>
                <w:szCs w:val="21"/>
              </w:rPr>
              <w:t>20</w:t>
            </w:r>
            <w:r>
              <w:rPr>
                <w:szCs w:val="21"/>
              </w:rPr>
              <w:t>JB-1-00</w:t>
            </w:r>
            <w:r>
              <w:rPr>
                <w:rFonts w:hint="eastAsia"/>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高性能呼吸过滤纤维材料</w:t>
            </w:r>
          </w:p>
        </w:tc>
        <w:tc>
          <w:tcPr>
            <w:tcW w:w="326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天津泰达洁净材料有限公司</w:t>
            </w:r>
          </w:p>
        </w:tc>
        <w:tc>
          <w:tcPr>
            <w:tcW w:w="2131"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宋逍、谢敬伟、杨文娟、王波、王建成、杨东升、和</w:t>
            </w:r>
            <w:proofErr w:type="gramStart"/>
            <w:r>
              <w:rPr>
                <w:rFonts w:eastAsia="仿宋_GB2312" w:hint="eastAsia"/>
                <w:sz w:val="24"/>
              </w:rPr>
              <w:t>妍</w:t>
            </w:r>
            <w:proofErr w:type="gramEnd"/>
            <w:r>
              <w:rPr>
                <w:rFonts w:eastAsia="仿宋_GB2312" w:hint="eastAsia"/>
                <w:sz w:val="24"/>
              </w:rPr>
              <w:t>春、赵国闽、吴涛、姚增玉</w:t>
            </w:r>
          </w:p>
        </w:tc>
      </w:tr>
    </w:tbl>
    <w:p w:rsidR="00B805ED" w:rsidRDefault="00B805ED" w:rsidP="00B805ED">
      <w:pPr>
        <w:jc w:val="center"/>
        <w:rPr>
          <w:rFonts w:eastAsia="黑体"/>
          <w:sz w:val="32"/>
          <w:szCs w:val="32"/>
        </w:rPr>
      </w:pPr>
      <w:r>
        <w:rPr>
          <w:rFonts w:eastAsia="黑体" w:hint="eastAsia"/>
          <w:sz w:val="32"/>
          <w:szCs w:val="32"/>
        </w:rPr>
        <w:t>科学技术进步奖抗击新冠肺炎疫情特别奖</w:t>
      </w:r>
      <w:r>
        <w:rPr>
          <w:rFonts w:eastAsia="黑体"/>
          <w:sz w:val="32"/>
          <w:szCs w:val="32"/>
        </w:rPr>
        <w:t>二等奖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478"/>
        <w:gridCol w:w="2154"/>
        <w:gridCol w:w="2408"/>
        <w:gridCol w:w="2530"/>
      </w:tblGrid>
      <w:tr w:rsidR="00B805ED" w:rsidTr="00E11BC4">
        <w:trPr>
          <w:cantSplit/>
          <w:trHeight w:val="20"/>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lastRenderedPageBreak/>
              <w:t>序号</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奖励编号</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项目名称</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获奖单位</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获奖人</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rFonts w:eastAsia="仿宋_GB2312"/>
                <w:sz w:val="24"/>
              </w:rPr>
            </w:pPr>
            <w:r>
              <w:rPr>
                <w:rFonts w:eastAsia="仿宋_GB2312"/>
                <w:sz w:val="24"/>
              </w:rPr>
              <w:t>1</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color w:val="000000"/>
                <w:szCs w:val="21"/>
              </w:rPr>
            </w:pPr>
            <w:r>
              <w:rPr>
                <w:szCs w:val="21"/>
              </w:rPr>
              <w:t>20</w:t>
            </w:r>
            <w:r>
              <w:rPr>
                <w:rFonts w:hint="eastAsia"/>
                <w:szCs w:val="21"/>
              </w:rPr>
              <w:t>20</w:t>
            </w:r>
            <w:r>
              <w:rPr>
                <w:szCs w:val="21"/>
              </w:rPr>
              <w:t>JB-</w:t>
            </w:r>
            <w:r>
              <w:rPr>
                <w:rFonts w:hint="eastAsia"/>
                <w:szCs w:val="21"/>
              </w:rPr>
              <w:t>2</w:t>
            </w:r>
            <w:r>
              <w:rPr>
                <w:szCs w:val="21"/>
              </w:rPr>
              <w:t>-00</w:t>
            </w:r>
            <w:r>
              <w:rPr>
                <w:rFonts w:hint="eastAsia"/>
                <w:szCs w:val="21"/>
              </w:rPr>
              <w:t>5</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用于新冠肺炎疫情的高流量湿化氧疗系统的研发</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天津怡和嘉业医疗科技有限公司、天津市海河医院、天津市医疗器械审评查验中心</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许</w:t>
            </w:r>
            <w:proofErr w:type="gramStart"/>
            <w:r>
              <w:rPr>
                <w:rFonts w:eastAsia="仿宋_GB2312" w:hint="eastAsia"/>
                <w:sz w:val="24"/>
              </w:rPr>
              <w:t>坚</w:t>
            </w:r>
            <w:proofErr w:type="gramEnd"/>
            <w:r>
              <w:rPr>
                <w:rFonts w:eastAsia="仿宋_GB2312" w:hint="eastAsia"/>
                <w:sz w:val="24"/>
              </w:rPr>
              <w:t>、李莉、唐楠、</w:t>
            </w:r>
            <w:proofErr w:type="gramStart"/>
            <w:r>
              <w:rPr>
                <w:rFonts w:eastAsia="仿宋_GB2312" w:hint="eastAsia"/>
                <w:sz w:val="24"/>
              </w:rPr>
              <w:t>垢德双</w:t>
            </w:r>
            <w:proofErr w:type="gramEnd"/>
            <w:r>
              <w:rPr>
                <w:rFonts w:eastAsia="仿宋_GB2312" w:hint="eastAsia"/>
                <w:sz w:val="24"/>
              </w:rPr>
              <w:t>、丁军、仝旭峰、郑芳、李红蔚</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rFonts w:eastAsia="仿宋_GB2312"/>
                <w:sz w:val="24"/>
              </w:rPr>
            </w:pPr>
            <w:r>
              <w:rPr>
                <w:rFonts w:eastAsia="仿宋_GB2312"/>
                <w:sz w:val="24"/>
              </w:rPr>
              <w:t>2</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color w:val="000000"/>
                <w:szCs w:val="21"/>
              </w:rPr>
            </w:pPr>
            <w:r>
              <w:rPr>
                <w:szCs w:val="21"/>
              </w:rPr>
              <w:t>20</w:t>
            </w:r>
            <w:r>
              <w:rPr>
                <w:rFonts w:hint="eastAsia"/>
                <w:szCs w:val="21"/>
              </w:rPr>
              <w:t>20</w:t>
            </w:r>
            <w:r>
              <w:rPr>
                <w:szCs w:val="21"/>
              </w:rPr>
              <w:t>JB-</w:t>
            </w:r>
            <w:r>
              <w:rPr>
                <w:rFonts w:hint="eastAsia"/>
                <w:szCs w:val="21"/>
              </w:rPr>
              <w:t>2</w:t>
            </w:r>
            <w:r>
              <w:rPr>
                <w:szCs w:val="21"/>
              </w:rPr>
              <w:t>-00</w:t>
            </w:r>
            <w:r>
              <w:rPr>
                <w:rFonts w:hint="eastAsia"/>
                <w:szCs w:val="21"/>
              </w:rPr>
              <w:t>6</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非接触式高精准红外体温检测技术应用研究</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天津九安医疗电子股份有限公司、柯顿（天津）电子医疗器械有限公司</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刘毅、丛明、侯广伟、刘静、王迪、马志国、徐春旭、万龙</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rFonts w:eastAsia="仿宋_GB2312"/>
                <w:sz w:val="24"/>
              </w:rPr>
            </w:pPr>
            <w:r>
              <w:rPr>
                <w:rFonts w:eastAsia="仿宋_GB2312"/>
                <w:sz w:val="24"/>
              </w:rPr>
              <w:t>3</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color w:val="000000"/>
                <w:szCs w:val="21"/>
              </w:rPr>
            </w:pPr>
            <w:r>
              <w:rPr>
                <w:szCs w:val="21"/>
              </w:rPr>
              <w:t>20</w:t>
            </w:r>
            <w:r>
              <w:rPr>
                <w:rFonts w:hint="eastAsia"/>
                <w:szCs w:val="21"/>
              </w:rPr>
              <w:t>20</w:t>
            </w:r>
            <w:r>
              <w:rPr>
                <w:szCs w:val="21"/>
              </w:rPr>
              <w:t>JB-</w:t>
            </w:r>
            <w:r>
              <w:rPr>
                <w:rFonts w:hint="eastAsia"/>
                <w:szCs w:val="21"/>
              </w:rPr>
              <w:t>2</w:t>
            </w:r>
            <w:r>
              <w:rPr>
                <w:szCs w:val="21"/>
              </w:rPr>
              <w:t>-00</w:t>
            </w:r>
            <w:r>
              <w:rPr>
                <w:rFonts w:hint="eastAsia"/>
                <w:szCs w:val="21"/>
              </w:rPr>
              <w:t>7</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新型冠状病毒病及合并侵袭性真菌感染联合诊断产品的开发及临床应用</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sz w:val="24"/>
              </w:rPr>
              <w:t>丹娜</w:t>
            </w:r>
            <w:r>
              <w:rPr>
                <w:rFonts w:eastAsia="仿宋_GB2312" w:hint="eastAsia"/>
                <w:sz w:val="24"/>
              </w:rPr>
              <w:t>（</w:t>
            </w:r>
            <w:r>
              <w:rPr>
                <w:rFonts w:eastAsia="仿宋_GB2312"/>
                <w:sz w:val="24"/>
              </w:rPr>
              <w:t>天津</w:t>
            </w:r>
            <w:r>
              <w:rPr>
                <w:rFonts w:eastAsia="仿宋_GB2312" w:hint="eastAsia"/>
                <w:sz w:val="24"/>
              </w:rPr>
              <w:t>）</w:t>
            </w:r>
            <w:r>
              <w:rPr>
                <w:rFonts w:eastAsia="仿宋_GB2312"/>
                <w:sz w:val="24"/>
              </w:rPr>
              <w:t>生物科技</w:t>
            </w:r>
            <w:r>
              <w:rPr>
                <w:rFonts w:eastAsia="仿宋_GB2312" w:hint="eastAsia"/>
                <w:sz w:val="24"/>
              </w:rPr>
              <w:t>有限</w:t>
            </w:r>
            <w:r>
              <w:rPr>
                <w:rFonts w:eastAsia="仿宋_GB2312"/>
                <w:sz w:val="24"/>
              </w:rPr>
              <w:t>公司</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粟艳、盛长忠、刘春龙、范晓红、王贺、王保学、彭洁、王志贤</w:t>
            </w:r>
          </w:p>
        </w:tc>
      </w:tr>
    </w:tbl>
    <w:p w:rsidR="00B805ED" w:rsidRDefault="00B805ED" w:rsidP="00B805ED">
      <w:pPr>
        <w:jc w:val="center"/>
        <w:rPr>
          <w:rFonts w:eastAsia="黑体"/>
          <w:sz w:val="32"/>
          <w:szCs w:val="32"/>
        </w:rPr>
      </w:pPr>
      <w:r>
        <w:rPr>
          <w:rFonts w:eastAsia="黑体" w:hint="eastAsia"/>
          <w:sz w:val="32"/>
          <w:szCs w:val="32"/>
        </w:rPr>
        <w:t>科学技术进步奖抗击新冠肺炎疫情特别奖三</w:t>
      </w:r>
      <w:r>
        <w:rPr>
          <w:rFonts w:eastAsia="黑体"/>
          <w:sz w:val="32"/>
          <w:szCs w:val="32"/>
        </w:rPr>
        <w:t>等奖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478"/>
        <w:gridCol w:w="2154"/>
        <w:gridCol w:w="2408"/>
        <w:gridCol w:w="2530"/>
      </w:tblGrid>
      <w:tr w:rsidR="00B805ED" w:rsidTr="00E11BC4">
        <w:trPr>
          <w:cantSplit/>
          <w:trHeight w:val="20"/>
          <w:tblHeader/>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序号</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奖励编号</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项目名称</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获奖单位</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widowControl/>
              <w:jc w:val="center"/>
              <w:rPr>
                <w:rFonts w:eastAsia="黑体"/>
                <w:sz w:val="24"/>
              </w:rPr>
            </w:pPr>
            <w:r>
              <w:rPr>
                <w:rFonts w:eastAsia="黑体"/>
                <w:sz w:val="24"/>
              </w:rPr>
              <w:t>获奖人</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rFonts w:eastAsia="仿宋_GB2312"/>
                <w:sz w:val="24"/>
              </w:rPr>
            </w:pPr>
            <w:r>
              <w:rPr>
                <w:rFonts w:eastAsia="仿宋_GB2312"/>
                <w:sz w:val="24"/>
              </w:rPr>
              <w:t>1</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color w:val="000000"/>
                <w:szCs w:val="21"/>
              </w:rPr>
            </w:pPr>
            <w:r>
              <w:rPr>
                <w:szCs w:val="21"/>
              </w:rPr>
              <w:t>20</w:t>
            </w:r>
            <w:r>
              <w:rPr>
                <w:rFonts w:hint="eastAsia"/>
                <w:szCs w:val="21"/>
              </w:rPr>
              <w:t>20</w:t>
            </w:r>
            <w:r>
              <w:rPr>
                <w:szCs w:val="21"/>
              </w:rPr>
              <w:t>JB-</w:t>
            </w:r>
            <w:r>
              <w:rPr>
                <w:rFonts w:hint="eastAsia"/>
                <w:szCs w:val="21"/>
              </w:rPr>
              <w:t>3</w:t>
            </w:r>
            <w:r>
              <w:rPr>
                <w:szCs w:val="21"/>
              </w:rPr>
              <w:t>-00</w:t>
            </w:r>
            <w:r>
              <w:rPr>
                <w:rFonts w:hint="eastAsia"/>
                <w:szCs w:val="21"/>
              </w:rPr>
              <w:t>8</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天河新冠肺炎</w:t>
            </w:r>
            <w:r>
              <w:rPr>
                <w:rFonts w:eastAsia="仿宋_GB2312" w:hint="eastAsia"/>
                <w:sz w:val="24"/>
              </w:rPr>
              <w:t>CT</w:t>
            </w:r>
            <w:r>
              <w:rPr>
                <w:rFonts w:eastAsia="仿宋_GB2312" w:hint="eastAsia"/>
                <w:sz w:val="24"/>
              </w:rPr>
              <w:t>影像综合分析</w:t>
            </w:r>
            <w:r>
              <w:rPr>
                <w:rFonts w:eastAsia="仿宋_GB2312" w:hint="eastAsia"/>
                <w:sz w:val="24"/>
              </w:rPr>
              <w:t>AI</w:t>
            </w:r>
            <w:r>
              <w:rPr>
                <w:rFonts w:eastAsia="仿宋_GB2312" w:hint="eastAsia"/>
                <w:sz w:val="24"/>
              </w:rPr>
              <w:t>辅助系统</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国家超级计算天津中心、天津医科大学肿瘤医院、天津市第五中心医院</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刘光明、孟祥飞、徐波、康波、肖明明</w:t>
            </w:r>
          </w:p>
        </w:tc>
      </w:tr>
      <w:tr w:rsidR="00B805ED" w:rsidTr="00E11BC4">
        <w:trPr>
          <w:cantSplit/>
          <w:trHeight w:val="20"/>
          <w:jc w:val="center"/>
        </w:trPr>
        <w:tc>
          <w:tcPr>
            <w:tcW w:w="685"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rFonts w:eastAsia="仿宋_GB2312"/>
                <w:sz w:val="24"/>
              </w:rPr>
            </w:pPr>
            <w:r>
              <w:rPr>
                <w:rFonts w:eastAsia="仿宋_GB2312"/>
                <w:sz w:val="24"/>
              </w:rPr>
              <w:t>2</w:t>
            </w:r>
          </w:p>
        </w:tc>
        <w:tc>
          <w:tcPr>
            <w:tcW w:w="147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jc w:val="center"/>
              <w:rPr>
                <w:color w:val="000000"/>
                <w:szCs w:val="21"/>
              </w:rPr>
            </w:pPr>
            <w:r>
              <w:rPr>
                <w:szCs w:val="21"/>
              </w:rPr>
              <w:t>20</w:t>
            </w:r>
            <w:r>
              <w:rPr>
                <w:rFonts w:hint="eastAsia"/>
                <w:szCs w:val="21"/>
              </w:rPr>
              <w:t>20</w:t>
            </w:r>
            <w:r>
              <w:rPr>
                <w:szCs w:val="21"/>
              </w:rPr>
              <w:t>JB-</w:t>
            </w:r>
            <w:r>
              <w:rPr>
                <w:rFonts w:hint="eastAsia"/>
                <w:szCs w:val="21"/>
              </w:rPr>
              <w:t>3</w:t>
            </w:r>
            <w:r>
              <w:rPr>
                <w:szCs w:val="21"/>
              </w:rPr>
              <w:t>-00</w:t>
            </w:r>
            <w:r>
              <w:rPr>
                <w:rFonts w:hint="eastAsia"/>
                <w:szCs w:val="21"/>
              </w:rPr>
              <w:t>9</w:t>
            </w:r>
          </w:p>
        </w:tc>
        <w:tc>
          <w:tcPr>
            <w:tcW w:w="2154"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现金票证智能安全处理系统关键技术研究及应用</w:t>
            </w:r>
          </w:p>
        </w:tc>
        <w:tc>
          <w:tcPr>
            <w:tcW w:w="2408"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proofErr w:type="gramStart"/>
            <w:r>
              <w:rPr>
                <w:rFonts w:eastAsia="仿宋_GB2312" w:hint="eastAsia"/>
                <w:sz w:val="24"/>
              </w:rPr>
              <w:t>恒银金融</w:t>
            </w:r>
            <w:proofErr w:type="gramEnd"/>
            <w:r>
              <w:rPr>
                <w:rFonts w:eastAsia="仿宋_GB2312" w:hint="eastAsia"/>
                <w:sz w:val="24"/>
              </w:rPr>
              <w:t>科技股份有限公司</w:t>
            </w:r>
          </w:p>
        </w:tc>
        <w:tc>
          <w:tcPr>
            <w:tcW w:w="2530" w:type="dxa"/>
            <w:tcBorders>
              <w:top w:val="single" w:sz="4" w:space="0" w:color="auto"/>
              <w:left w:val="single" w:sz="4" w:space="0" w:color="auto"/>
              <w:bottom w:val="single" w:sz="4" w:space="0" w:color="auto"/>
              <w:right w:val="single" w:sz="4" w:space="0" w:color="auto"/>
            </w:tcBorders>
            <w:vAlign w:val="center"/>
          </w:tcPr>
          <w:p w:rsidR="00B805ED" w:rsidRDefault="00B805ED" w:rsidP="00E11BC4">
            <w:pPr>
              <w:spacing w:line="380" w:lineRule="exact"/>
              <w:rPr>
                <w:rFonts w:eastAsia="仿宋_GB2312"/>
                <w:sz w:val="24"/>
              </w:rPr>
            </w:pPr>
            <w:r>
              <w:rPr>
                <w:rFonts w:eastAsia="仿宋_GB2312" w:hint="eastAsia"/>
                <w:sz w:val="24"/>
              </w:rPr>
              <w:t>江浩然、张云峰、王淑萍、刘贯伟、张泉</w:t>
            </w:r>
          </w:p>
        </w:tc>
      </w:tr>
    </w:tbl>
    <w:p w:rsidR="00BB4D98" w:rsidRPr="00B805ED" w:rsidRDefault="00BB4D98">
      <w:bookmarkStart w:id="0" w:name="_GoBack"/>
      <w:bookmarkEnd w:id="0"/>
    </w:p>
    <w:sectPr w:rsidR="00BB4D98" w:rsidRPr="00B80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文星仿宋">
    <w:altName w:val="Arial Unicode MS"/>
    <w:charset w:val="86"/>
    <w:family w:val="auto"/>
    <w:pitch w:val="variable"/>
    <w:sig w:usb0="00000000" w:usb1="080E0000" w:usb2="00000010"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ED"/>
    <w:rsid w:val="00B805ED"/>
    <w:rsid w:val="00BB4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5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805ED"/>
    <w:rPr>
      <w:rFonts w:eastAsia="文星仿宋"/>
      <w:sz w:val="32"/>
      <w:lang w:val="x-none" w:eastAsia="x-none"/>
    </w:rPr>
  </w:style>
  <w:style w:type="character" w:customStyle="1" w:styleId="Char">
    <w:name w:val="正文文本 Char"/>
    <w:basedOn w:val="a0"/>
    <w:link w:val="a3"/>
    <w:rsid w:val="00B805ED"/>
    <w:rPr>
      <w:rFonts w:ascii="Times New Roman" w:eastAsia="文星仿宋" w:hAnsi="Times New Roman" w:cs="Times New Roman"/>
      <w:sz w:val="32"/>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5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B805ED"/>
    <w:rPr>
      <w:rFonts w:eastAsia="文星仿宋"/>
      <w:sz w:val="32"/>
      <w:lang w:val="x-none" w:eastAsia="x-none"/>
    </w:rPr>
  </w:style>
  <w:style w:type="character" w:customStyle="1" w:styleId="Char">
    <w:name w:val="正文文本 Char"/>
    <w:basedOn w:val="a0"/>
    <w:link w:val="a3"/>
    <w:rsid w:val="00B805ED"/>
    <w:rPr>
      <w:rFonts w:ascii="Times New Roman" w:eastAsia="文星仿宋" w:hAnsi="Times New Roman" w:cs="Times New Roman"/>
      <w:sz w:val="3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1FB01-CE79-4358-9070-F722CFCAD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ljm</cp:lastModifiedBy>
  <cp:revision>1</cp:revision>
  <dcterms:created xsi:type="dcterms:W3CDTF">2020-04-28T07:04:00Z</dcterms:created>
  <dcterms:modified xsi:type="dcterms:W3CDTF">2020-04-28T07:05:00Z</dcterms:modified>
</cp:coreProperties>
</file>