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A13" w:rsidRPr="00601F70" w:rsidRDefault="00601F70" w:rsidP="00601F70">
      <w:pPr>
        <w:pStyle w:val="a3"/>
        <w:widowControl/>
        <w:shd w:val="clear" w:color="auto" w:fill="FFFFFF"/>
        <w:spacing w:line="450" w:lineRule="atLeast"/>
        <w:ind w:left="360" w:firstLineChars="0" w:firstLine="0"/>
        <w:outlineLvl w:val="0"/>
        <w:rPr>
          <w:rFonts w:asciiTheme="minorEastAsia" w:hAnsiTheme="minorEastAsia" w:cs="宋体"/>
          <w:b/>
          <w:bCs/>
          <w:color w:val="333333"/>
          <w:kern w:val="36"/>
          <w:sz w:val="30"/>
          <w:szCs w:val="30"/>
        </w:rPr>
      </w:pPr>
      <w:r>
        <w:rPr>
          <w:rFonts w:asciiTheme="minorEastAsia" w:hAnsiTheme="minorEastAsia" w:cs="宋体" w:hint="eastAsia"/>
          <w:b/>
          <w:bCs/>
          <w:color w:val="333333"/>
          <w:kern w:val="36"/>
          <w:sz w:val="30"/>
          <w:szCs w:val="30"/>
        </w:rPr>
        <w:t>2019年第一季度予以备案登记行政规范性文件汇总表</w:t>
      </w:r>
    </w:p>
    <w:tbl>
      <w:tblPr>
        <w:tblStyle w:val="a4"/>
        <w:tblW w:w="0" w:type="auto"/>
        <w:tblLook w:val="04A0" w:firstRow="1" w:lastRow="0" w:firstColumn="1" w:lastColumn="0" w:noHBand="0" w:noVBand="1"/>
      </w:tblPr>
      <w:tblGrid>
        <w:gridCol w:w="959"/>
        <w:gridCol w:w="992"/>
        <w:gridCol w:w="6571"/>
      </w:tblGrid>
      <w:tr w:rsidR="00A07A13" w:rsidRPr="0056439F" w:rsidTr="00601F70">
        <w:tc>
          <w:tcPr>
            <w:tcW w:w="959" w:type="dxa"/>
          </w:tcPr>
          <w:p w:rsidR="00A07A13" w:rsidRPr="009E17A2" w:rsidRDefault="00601F70" w:rsidP="009E17A2">
            <w:pPr>
              <w:widowControl/>
              <w:jc w:val="center"/>
              <w:rPr>
                <w:rFonts w:ascii="黑体" w:eastAsia="黑体" w:hint="eastAsia"/>
              </w:rPr>
            </w:pPr>
            <w:r w:rsidRPr="009E17A2">
              <w:rPr>
                <w:rFonts w:ascii="黑体" w:eastAsia="黑体" w:hint="eastAsia"/>
              </w:rPr>
              <w:t>序号</w:t>
            </w:r>
          </w:p>
        </w:tc>
        <w:tc>
          <w:tcPr>
            <w:tcW w:w="992" w:type="dxa"/>
          </w:tcPr>
          <w:p w:rsidR="00A07A13" w:rsidRPr="009E17A2" w:rsidRDefault="00601F70" w:rsidP="009E17A2">
            <w:pPr>
              <w:widowControl/>
              <w:jc w:val="center"/>
              <w:rPr>
                <w:rFonts w:ascii="黑体" w:eastAsia="黑体" w:hint="eastAsia"/>
              </w:rPr>
            </w:pPr>
            <w:r w:rsidRPr="009E17A2">
              <w:rPr>
                <w:rFonts w:ascii="黑体" w:eastAsia="黑体" w:hint="eastAsia"/>
              </w:rPr>
              <w:t>报送单位</w:t>
            </w:r>
          </w:p>
        </w:tc>
        <w:tc>
          <w:tcPr>
            <w:tcW w:w="6571" w:type="dxa"/>
          </w:tcPr>
          <w:p w:rsidR="00A07A13" w:rsidRPr="009E17A2" w:rsidRDefault="00601F70" w:rsidP="009E17A2">
            <w:pPr>
              <w:widowControl/>
              <w:jc w:val="center"/>
              <w:rPr>
                <w:rFonts w:ascii="黑体" w:eastAsia="黑体" w:hint="eastAsia"/>
              </w:rPr>
            </w:pPr>
            <w:r w:rsidRPr="009E17A2">
              <w:rPr>
                <w:rFonts w:ascii="黑体" w:eastAsia="黑体" w:hint="eastAsia"/>
              </w:rPr>
              <w:t>行政规范性文件名称及文号</w:t>
            </w:r>
          </w:p>
        </w:tc>
      </w:tr>
      <w:tr w:rsidR="00A07A13" w:rsidRPr="0056439F" w:rsidTr="00601F70">
        <w:tc>
          <w:tcPr>
            <w:tcW w:w="959" w:type="dxa"/>
          </w:tcPr>
          <w:p w:rsidR="00A07A13" w:rsidRPr="0056439F" w:rsidRDefault="00601F70" w:rsidP="0056439F">
            <w:pPr>
              <w:widowControl/>
              <w:jc w:val="left"/>
            </w:pPr>
            <w:r w:rsidRPr="0056439F">
              <w:rPr>
                <w:rFonts w:hint="eastAsia"/>
              </w:rPr>
              <w:t>1</w:t>
            </w:r>
          </w:p>
        </w:tc>
        <w:tc>
          <w:tcPr>
            <w:tcW w:w="992" w:type="dxa"/>
          </w:tcPr>
          <w:p w:rsidR="00A07A13" w:rsidRPr="0056439F" w:rsidRDefault="004C1E8A" w:rsidP="0056439F">
            <w:pPr>
              <w:widowControl/>
              <w:jc w:val="left"/>
            </w:pPr>
            <w:r w:rsidRPr="0056439F">
              <w:rPr>
                <w:rFonts w:hint="eastAsia"/>
              </w:rPr>
              <w:t>市建委</w:t>
            </w:r>
          </w:p>
        </w:tc>
        <w:tc>
          <w:tcPr>
            <w:tcW w:w="6571" w:type="dxa"/>
          </w:tcPr>
          <w:p w:rsidR="00601F70" w:rsidRPr="0056439F" w:rsidRDefault="00601F70" w:rsidP="0056439F">
            <w:pPr>
              <w:widowControl/>
              <w:jc w:val="left"/>
            </w:pPr>
            <w:r w:rsidRPr="0056439F">
              <w:rPr>
                <w:rFonts w:hint="eastAsia"/>
              </w:rPr>
              <w:t>市建委关于印发《天津市房屋建筑和市政基础设施工程危险性较大的分部分项工程安全</w:t>
            </w:r>
            <w:bookmarkStart w:id="0" w:name="_GoBack"/>
            <w:bookmarkEnd w:id="0"/>
            <w:r w:rsidRPr="0056439F">
              <w:rPr>
                <w:rFonts w:hint="eastAsia"/>
              </w:rPr>
              <w:t>管理办法》的通知</w:t>
            </w:r>
            <w:r w:rsidRPr="0056439F">
              <w:rPr>
                <w:rFonts w:hint="eastAsia"/>
              </w:rPr>
              <w:t>(</w:t>
            </w:r>
            <w:r w:rsidRPr="0056439F">
              <w:rPr>
                <w:rFonts w:hint="eastAsia"/>
              </w:rPr>
              <w:t>津建发〔</w:t>
            </w:r>
            <w:r w:rsidRPr="0056439F">
              <w:rPr>
                <w:rFonts w:hint="eastAsia"/>
              </w:rPr>
              <w:t>2018</w:t>
            </w:r>
            <w:r w:rsidRPr="0056439F">
              <w:rPr>
                <w:rFonts w:hint="eastAsia"/>
              </w:rPr>
              <w:t>〕</w:t>
            </w:r>
            <w:r w:rsidRPr="0056439F">
              <w:rPr>
                <w:rFonts w:hint="eastAsia"/>
              </w:rPr>
              <w:t>9</w:t>
            </w:r>
            <w:r w:rsidRPr="0056439F">
              <w:rPr>
                <w:rFonts w:hint="eastAsia"/>
              </w:rPr>
              <w:t>号</w:t>
            </w:r>
            <w:r w:rsidRPr="0056439F">
              <w:rPr>
                <w:rFonts w:hint="eastAsia"/>
              </w:rPr>
              <w:t>)</w:t>
            </w:r>
          </w:p>
          <w:p w:rsidR="00A07A13" w:rsidRPr="0056439F" w:rsidRDefault="00A07A13" w:rsidP="0056439F">
            <w:pPr>
              <w:widowControl/>
              <w:jc w:val="left"/>
            </w:pPr>
          </w:p>
        </w:tc>
      </w:tr>
      <w:tr w:rsidR="00A07A13" w:rsidRPr="0056439F" w:rsidTr="00601F70">
        <w:tc>
          <w:tcPr>
            <w:tcW w:w="959" w:type="dxa"/>
          </w:tcPr>
          <w:p w:rsidR="00A07A13" w:rsidRPr="0056439F" w:rsidRDefault="00601F70" w:rsidP="0056439F">
            <w:pPr>
              <w:widowControl/>
              <w:jc w:val="left"/>
            </w:pPr>
            <w:r w:rsidRPr="0056439F">
              <w:rPr>
                <w:rFonts w:hint="eastAsia"/>
              </w:rPr>
              <w:t>2</w:t>
            </w:r>
          </w:p>
        </w:tc>
        <w:tc>
          <w:tcPr>
            <w:tcW w:w="992" w:type="dxa"/>
          </w:tcPr>
          <w:p w:rsidR="00A07A13" w:rsidRPr="0056439F" w:rsidRDefault="004C1E8A" w:rsidP="0056439F">
            <w:pPr>
              <w:widowControl/>
              <w:jc w:val="left"/>
            </w:pPr>
            <w:r w:rsidRPr="0056439F">
              <w:rPr>
                <w:rFonts w:hint="eastAsia"/>
              </w:rPr>
              <w:t>和平区政府</w:t>
            </w:r>
          </w:p>
        </w:tc>
        <w:tc>
          <w:tcPr>
            <w:tcW w:w="6571" w:type="dxa"/>
          </w:tcPr>
          <w:p w:rsidR="00601F70" w:rsidRPr="0056439F" w:rsidRDefault="00601F70" w:rsidP="0056439F">
            <w:pPr>
              <w:widowControl/>
              <w:jc w:val="left"/>
            </w:pPr>
            <w:r w:rsidRPr="0056439F">
              <w:rPr>
                <w:rFonts w:hint="eastAsia"/>
              </w:rPr>
              <w:t>和平区人民政府关于印发和平区残疾儿童康复救助制度实施细则的通知（和平政</w:t>
            </w:r>
            <w:proofErr w:type="gramStart"/>
            <w:r w:rsidRPr="0056439F">
              <w:rPr>
                <w:rFonts w:hint="eastAsia"/>
              </w:rPr>
              <w:t>规</w:t>
            </w:r>
            <w:proofErr w:type="gramEnd"/>
            <w:r w:rsidRPr="0056439F">
              <w:rPr>
                <w:rFonts w:hint="eastAsia"/>
              </w:rPr>
              <w:t>〔</w:t>
            </w:r>
            <w:r w:rsidRPr="0056439F">
              <w:rPr>
                <w:rFonts w:hint="eastAsia"/>
              </w:rPr>
              <w:t>2018</w:t>
            </w:r>
            <w:r w:rsidRPr="0056439F">
              <w:rPr>
                <w:rFonts w:hint="eastAsia"/>
              </w:rPr>
              <w:t>〕</w:t>
            </w:r>
            <w:r w:rsidRPr="0056439F">
              <w:rPr>
                <w:rFonts w:hint="eastAsia"/>
              </w:rPr>
              <w:t>1</w:t>
            </w:r>
            <w:r w:rsidRPr="0056439F">
              <w:rPr>
                <w:rFonts w:hint="eastAsia"/>
              </w:rPr>
              <w:t>号</w:t>
            </w:r>
            <w:r w:rsidRPr="0056439F">
              <w:rPr>
                <w:rFonts w:hint="eastAsia"/>
              </w:rPr>
              <w:t>)</w:t>
            </w:r>
          </w:p>
          <w:p w:rsidR="00A07A13" w:rsidRPr="0056439F" w:rsidRDefault="00A07A13" w:rsidP="0056439F">
            <w:pPr>
              <w:widowControl/>
              <w:jc w:val="left"/>
            </w:pPr>
          </w:p>
        </w:tc>
      </w:tr>
      <w:tr w:rsidR="00A07A13" w:rsidRPr="0056439F" w:rsidTr="00601F70">
        <w:tc>
          <w:tcPr>
            <w:tcW w:w="959" w:type="dxa"/>
          </w:tcPr>
          <w:p w:rsidR="00A07A13" w:rsidRPr="0056439F" w:rsidRDefault="00EC1243" w:rsidP="0056439F">
            <w:pPr>
              <w:widowControl/>
              <w:jc w:val="left"/>
            </w:pPr>
            <w:r w:rsidRPr="0056439F">
              <w:rPr>
                <w:rFonts w:hint="eastAsia"/>
              </w:rPr>
              <w:t>3</w:t>
            </w:r>
          </w:p>
        </w:tc>
        <w:tc>
          <w:tcPr>
            <w:tcW w:w="992" w:type="dxa"/>
          </w:tcPr>
          <w:p w:rsidR="00A07A13" w:rsidRPr="0056439F" w:rsidRDefault="004C1E8A" w:rsidP="0056439F">
            <w:pPr>
              <w:widowControl/>
              <w:jc w:val="left"/>
            </w:pPr>
            <w:r w:rsidRPr="0056439F">
              <w:rPr>
                <w:rFonts w:hint="eastAsia"/>
              </w:rPr>
              <w:t>市邮政局</w:t>
            </w:r>
          </w:p>
        </w:tc>
        <w:tc>
          <w:tcPr>
            <w:tcW w:w="6571" w:type="dxa"/>
          </w:tcPr>
          <w:p w:rsidR="00A07A13" w:rsidRPr="0056439F" w:rsidRDefault="004C1E8A" w:rsidP="0056439F">
            <w:pPr>
              <w:widowControl/>
              <w:jc w:val="left"/>
            </w:pPr>
            <w:r w:rsidRPr="0056439F">
              <w:rPr>
                <w:rFonts w:hint="eastAsia"/>
              </w:rPr>
              <w:t>群众举报寄递服务违法违规行为处理与奖励办法</w:t>
            </w:r>
            <w:r w:rsidR="00CE064F" w:rsidRPr="0056439F">
              <w:rPr>
                <w:rFonts w:hint="eastAsia"/>
              </w:rPr>
              <w:t>（</w:t>
            </w:r>
            <w:r w:rsidR="00FE3B34" w:rsidRPr="0056439F">
              <w:rPr>
                <w:rFonts w:hint="eastAsia"/>
              </w:rPr>
              <w:t>修订）</w:t>
            </w:r>
            <w:r w:rsidR="00CE064F" w:rsidRPr="0056439F">
              <w:rPr>
                <w:rFonts w:hint="eastAsia"/>
              </w:rPr>
              <w:t>（</w:t>
            </w:r>
            <w:proofErr w:type="gramStart"/>
            <w:r w:rsidR="00CE064F" w:rsidRPr="0056439F">
              <w:rPr>
                <w:rFonts w:hint="eastAsia"/>
              </w:rPr>
              <w:t>津邮管</w:t>
            </w:r>
            <w:proofErr w:type="gramEnd"/>
            <w:r w:rsidR="00CE064F" w:rsidRPr="0056439F">
              <w:rPr>
                <w:rFonts w:hint="eastAsia"/>
              </w:rPr>
              <w:t>〔</w:t>
            </w:r>
            <w:r w:rsidR="00CE064F" w:rsidRPr="0056439F">
              <w:rPr>
                <w:rFonts w:hint="eastAsia"/>
              </w:rPr>
              <w:t>2018</w:t>
            </w:r>
            <w:r w:rsidR="00CE064F" w:rsidRPr="0056439F">
              <w:rPr>
                <w:rFonts w:hint="eastAsia"/>
              </w:rPr>
              <w:t>〕</w:t>
            </w:r>
            <w:r w:rsidR="00CE064F" w:rsidRPr="0056439F">
              <w:rPr>
                <w:rFonts w:hint="eastAsia"/>
              </w:rPr>
              <w:t>61</w:t>
            </w:r>
            <w:r w:rsidR="00CE064F" w:rsidRPr="0056439F">
              <w:rPr>
                <w:rFonts w:hint="eastAsia"/>
              </w:rPr>
              <w:t>号）</w:t>
            </w:r>
          </w:p>
        </w:tc>
      </w:tr>
      <w:tr w:rsidR="00A07A13" w:rsidTr="00601F70">
        <w:tc>
          <w:tcPr>
            <w:tcW w:w="959" w:type="dxa"/>
          </w:tcPr>
          <w:p w:rsidR="00A07A13" w:rsidRDefault="00EC1243" w:rsidP="0056439F">
            <w:pPr>
              <w:widowControl/>
              <w:jc w:val="left"/>
            </w:pPr>
            <w:r>
              <w:rPr>
                <w:rFonts w:hint="eastAsia"/>
              </w:rPr>
              <w:t>4</w:t>
            </w:r>
          </w:p>
        </w:tc>
        <w:tc>
          <w:tcPr>
            <w:tcW w:w="992" w:type="dxa"/>
          </w:tcPr>
          <w:p w:rsidR="00A07A13" w:rsidRDefault="004C1E8A" w:rsidP="0056439F">
            <w:pPr>
              <w:widowControl/>
              <w:jc w:val="left"/>
            </w:pPr>
            <w:r>
              <w:rPr>
                <w:rFonts w:hint="eastAsia"/>
              </w:rPr>
              <w:t>市科技局</w:t>
            </w:r>
          </w:p>
        </w:tc>
        <w:tc>
          <w:tcPr>
            <w:tcW w:w="6571" w:type="dxa"/>
          </w:tcPr>
          <w:p w:rsidR="00A07A13" w:rsidRPr="0056439F" w:rsidRDefault="00CE064F" w:rsidP="0056439F">
            <w:pPr>
              <w:widowControl/>
              <w:jc w:val="left"/>
            </w:pPr>
            <w:r w:rsidRPr="00CE064F">
              <w:rPr>
                <w:rFonts w:hint="eastAsia"/>
              </w:rPr>
              <w:t>市科技局关于印发天津市推动产业技术创新战略联盟构建与发展的实施办法（试行）的通知</w:t>
            </w:r>
            <w:r w:rsidRPr="0056439F">
              <w:rPr>
                <w:rFonts w:hint="eastAsia"/>
              </w:rPr>
              <w:t>（津科</w:t>
            </w:r>
            <w:proofErr w:type="gramStart"/>
            <w:r w:rsidRPr="0056439F">
              <w:rPr>
                <w:rFonts w:hint="eastAsia"/>
              </w:rPr>
              <w:t>规</w:t>
            </w:r>
            <w:proofErr w:type="gramEnd"/>
            <w:r w:rsidRPr="0056439F">
              <w:rPr>
                <w:rFonts w:hint="eastAsia"/>
              </w:rPr>
              <w:t>〔</w:t>
            </w:r>
            <w:r w:rsidRPr="0056439F">
              <w:rPr>
                <w:rFonts w:hint="eastAsia"/>
              </w:rPr>
              <w:t>2018</w:t>
            </w:r>
            <w:r w:rsidRPr="0056439F">
              <w:rPr>
                <w:rFonts w:hint="eastAsia"/>
              </w:rPr>
              <w:t>〕</w:t>
            </w:r>
            <w:r w:rsidRPr="0056439F">
              <w:rPr>
                <w:rFonts w:hint="eastAsia"/>
              </w:rPr>
              <w:t>11</w:t>
            </w:r>
            <w:r w:rsidRPr="0056439F">
              <w:rPr>
                <w:rFonts w:hint="eastAsia"/>
              </w:rPr>
              <w:t>号）</w:t>
            </w:r>
          </w:p>
        </w:tc>
      </w:tr>
      <w:tr w:rsidR="00A07A13" w:rsidTr="00601F70">
        <w:tc>
          <w:tcPr>
            <w:tcW w:w="959" w:type="dxa"/>
          </w:tcPr>
          <w:p w:rsidR="00A07A13" w:rsidRDefault="00EC1243" w:rsidP="0056439F">
            <w:pPr>
              <w:widowControl/>
              <w:jc w:val="left"/>
            </w:pPr>
            <w:r>
              <w:rPr>
                <w:rFonts w:hint="eastAsia"/>
              </w:rPr>
              <w:t>5</w:t>
            </w:r>
          </w:p>
        </w:tc>
        <w:tc>
          <w:tcPr>
            <w:tcW w:w="992" w:type="dxa"/>
          </w:tcPr>
          <w:p w:rsidR="00A07A13" w:rsidRDefault="004C1E8A" w:rsidP="0056439F">
            <w:pPr>
              <w:widowControl/>
              <w:jc w:val="left"/>
            </w:pPr>
            <w:r>
              <w:rPr>
                <w:rFonts w:hint="eastAsia"/>
              </w:rPr>
              <w:t>市交委</w:t>
            </w:r>
          </w:p>
        </w:tc>
        <w:tc>
          <w:tcPr>
            <w:tcW w:w="6571" w:type="dxa"/>
          </w:tcPr>
          <w:p w:rsidR="00A07A13" w:rsidRPr="0056439F" w:rsidRDefault="00CE064F" w:rsidP="0056439F">
            <w:pPr>
              <w:widowControl/>
              <w:jc w:val="left"/>
            </w:pPr>
            <w:r w:rsidRPr="00CE064F">
              <w:rPr>
                <w:rFonts w:hint="eastAsia"/>
              </w:rPr>
              <w:t>天津市交通运输委员会关于印发天津市交通运输企业安全生产标准化建设评价管理实施办法的通知</w:t>
            </w:r>
            <w:r w:rsidRPr="0056439F">
              <w:rPr>
                <w:rFonts w:hint="eastAsia"/>
              </w:rPr>
              <w:t>(</w:t>
            </w:r>
            <w:r w:rsidRPr="0056439F">
              <w:rPr>
                <w:rFonts w:hint="eastAsia"/>
              </w:rPr>
              <w:t>津交规〔</w:t>
            </w:r>
            <w:r w:rsidRPr="0056439F">
              <w:rPr>
                <w:rFonts w:hint="eastAsia"/>
              </w:rPr>
              <w:t>2018</w:t>
            </w:r>
            <w:r w:rsidRPr="0056439F">
              <w:rPr>
                <w:rFonts w:hint="eastAsia"/>
              </w:rPr>
              <w:t>〕</w:t>
            </w:r>
            <w:r w:rsidRPr="0056439F">
              <w:rPr>
                <w:rFonts w:hint="eastAsia"/>
              </w:rPr>
              <w:t>8</w:t>
            </w:r>
            <w:r w:rsidRPr="0056439F">
              <w:rPr>
                <w:rFonts w:hint="eastAsia"/>
              </w:rPr>
              <w:t>号</w:t>
            </w:r>
            <w:r w:rsidRPr="0056439F">
              <w:rPr>
                <w:rFonts w:hint="eastAsia"/>
              </w:rPr>
              <w:t>)</w:t>
            </w:r>
          </w:p>
        </w:tc>
      </w:tr>
      <w:tr w:rsidR="00A07A13" w:rsidTr="00601F70">
        <w:tc>
          <w:tcPr>
            <w:tcW w:w="959" w:type="dxa"/>
          </w:tcPr>
          <w:p w:rsidR="00A07A13" w:rsidRDefault="00EC1243" w:rsidP="0056439F">
            <w:pPr>
              <w:widowControl/>
              <w:jc w:val="left"/>
            </w:pPr>
            <w:r>
              <w:rPr>
                <w:rFonts w:hint="eastAsia"/>
              </w:rPr>
              <w:t>6</w:t>
            </w:r>
          </w:p>
        </w:tc>
        <w:tc>
          <w:tcPr>
            <w:tcW w:w="992" w:type="dxa"/>
          </w:tcPr>
          <w:p w:rsidR="00A07A13" w:rsidRDefault="004C1E8A" w:rsidP="0056439F">
            <w:pPr>
              <w:widowControl/>
              <w:jc w:val="left"/>
            </w:pPr>
            <w:r>
              <w:rPr>
                <w:rFonts w:hint="eastAsia"/>
              </w:rPr>
              <w:t>市交委</w:t>
            </w:r>
          </w:p>
        </w:tc>
        <w:tc>
          <w:tcPr>
            <w:tcW w:w="6571" w:type="dxa"/>
          </w:tcPr>
          <w:p w:rsidR="00A07A13" w:rsidRPr="0056439F" w:rsidRDefault="00F82496" w:rsidP="0056439F">
            <w:pPr>
              <w:widowControl/>
              <w:jc w:val="left"/>
            </w:pPr>
            <w:r w:rsidRPr="00F82496">
              <w:rPr>
                <w:rFonts w:hint="eastAsia"/>
              </w:rPr>
              <w:t>天津市交通运输委员会关于印发天津市公共汽（电）车运营企业从业人员业务培训管理办法的通知</w:t>
            </w:r>
            <w:r w:rsidR="00FE3B34" w:rsidRPr="0056439F">
              <w:rPr>
                <w:rFonts w:hint="eastAsia"/>
              </w:rPr>
              <w:t>（津交规〔</w:t>
            </w:r>
            <w:r w:rsidR="00FE3B34" w:rsidRPr="0056439F">
              <w:rPr>
                <w:rFonts w:hint="eastAsia"/>
              </w:rPr>
              <w:t>2018</w:t>
            </w:r>
            <w:r w:rsidR="00FE3B34" w:rsidRPr="0056439F">
              <w:rPr>
                <w:rFonts w:hint="eastAsia"/>
              </w:rPr>
              <w:t>〕</w:t>
            </w:r>
            <w:r w:rsidR="00FE3B34" w:rsidRPr="0056439F">
              <w:rPr>
                <w:rFonts w:hint="eastAsia"/>
              </w:rPr>
              <w:t>9</w:t>
            </w:r>
            <w:r w:rsidR="00FE3B34" w:rsidRPr="0056439F">
              <w:rPr>
                <w:rFonts w:hint="eastAsia"/>
              </w:rPr>
              <w:t>号）</w:t>
            </w:r>
          </w:p>
        </w:tc>
      </w:tr>
      <w:tr w:rsidR="00A07A13" w:rsidTr="00601F70">
        <w:tc>
          <w:tcPr>
            <w:tcW w:w="959" w:type="dxa"/>
          </w:tcPr>
          <w:p w:rsidR="00A07A13" w:rsidRDefault="00EC1243" w:rsidP="0056439F">
            <w:pPr>
              <w:widowControl/>
              <w:jc w:val="left"/>
            </w:pPr>
            <w:r>
              <w:rPr>
                <w:rFonts w:hint="eastAsia"/>
              </w:rPr>
              <w:t>7</w:t>
            </w:r>
          </w:p>
        </w:tc>
        <w:tc>
          <w:tcPr>
            <w:tcW w:w="992" w:type="dxa"/>
          </w:tcPr>
          <w:p w:rsidR="00A07A13" w:rsidRDefault="004C1E8A" w:rsidP="0056439F">
            <w:pPr>
              <w:widowControl/>
              <w:jc w:val="left"/>
            </w:pPr>
            <w:r>
              <w:rPr>
                <w:rFonts w:hint="eastAsia"/>
              </w:rPr>
              <w:t>市国资委</w:t>
            </w:r>
          </w:p>
        </w:tc>
        <w:tc>
          <w:tcPr>
            <w:tcW w:w="6571" w:type="dxa"/>
          </w:tcPr>
          <w:p w:rsidR="00A07A13" w:rsidRDefault="000A0915" w:rsidP="0056439F">
            <w:pPr>
              <w:widowControl/>
              <w:jc w:val="left"/>
            </w:pPr>
            <w:r>
              <w:rPr>
                <w:rFonts w:hint="eastAsia"/>
              </w:rPr>
              <w:t>市国资委关于推进市管企业全面预算管理的指导意见（试行）（津国资</w:t>
            </w:r>
            <w:r w:rsidRPr="0056439F">
              <w:rPr>
                <w:rFonts w:hint="eastAsia"/>
              </w:rPr>
              <w:t>〔</w:t>
            </w:r>
            <w:r w:rsidRPr="0056439F">
              <w:rPr>
                <w:rFonts w:hint="eastAsia"/>
              </w:rPr>
              <w:t>2018</w:t>
            </w:r>
            <w:r w:rsidRPr="0056439F">
              <w:rPr>
                <w:rFonts w:hint="eastAsia"/>
              </w:rPr>
              <w:t>〕</w:t>
            </w:r>
            <w:r w:rsidRPr="0056439F">
              <w:rPr>
                <w:rFonts w:hint="eastAsia"/>
              </w:rPr>
              <w:t>22</w:t>
            </w:r>
            <w:r w:rsidRPr="0056439F">
              <w:rPr>
                <w:rFonts w:hint="eastAsia"/>
              </w:rPr>
              <w:t>号</w:t>
            </w:r>
            <w:r>
              <w:rPr>
                <w:rFonts w:hint="eastAsia"/>
              </w:rPr>
              <w:t>）</w:t>
            </w:r>
          </w:p>
        </w:tc>
      </w:tr>
      <w:tr w:rsidR="00601F70" w:rsidTr="00CA4607">
        <w:tc>
          <w:tcPr>
            <w:tcW w:w="959" w:type="dxa"/>
          </w:tcPr>
          <w:p w:rsidR="00601F70" w:rsidRDefault="00EC1243" w:rsidP="0056439F">
            <w:pPr>
              <w:widowControl/>
              <w:jc w:val="left"/>
            </w:pPr>
            <w:r>
              <w:rPr>
                <w:rFonts w:hint="eastAsia"/>
              </w:rPr>
              <w:t>8</w:t>
            </w:r>
          </w:p>
        </w:tc>
        <w:tc>
          <w:tcPr>
            <w:tcW w:w="992" w:type="dxa"/>
          </w:tcPr>
          <w:p w:rsidR="00601F70" w:rsidRDefault="004C1E8A" w:rsidP="0056439F">
            <w:pPr>
              <w:widowControl/>
              <w:jc w:val="left"/>
            </w:pPr>
            <w:r>
              <w:rPr>
                <w:rFonts w:hint="eastAsia"/>
              </w:rPr>
              <w:t>市粮食局</w:t>
            </w:r>
          </w:p>
        </w:tc>
        <w:tc>
          <w:tcPr>
            <w:tcW w:w="6571" w:type="dxa"/>
          </w:tcPr>
          <w:p w:rsidR="00601F70" w:rsidRDefault="000A0915" w:rsidP="0056439F">
            <w:pPr>
              <w:widowControl/>
              <w:jc w:val="left"/>
            </w:pPr>
            <w:r>
              <w:rPr>
                <w:rFonts w:hint="eastAsia"/>
              </w:rPr>
              <w:t>天津市粮食收购资格许可承诺审批和事中事后监管办法（试行）（津粮</w:t>
            </w:r>
            <w:proofErr w:type="gramStart"/>
            <w:r>
              <w:rPr>
                <w:rFonts w:hint="eastAsia"/>
              </w:rPr>
              <w:t>规</w:t>
            </w:r>
            <w:proofErr w:type="gramEnd"/>
            <w:r w:rsidRPr="0056439F">
              <w:rPr>
                <w:rFonts w:hint="eastAsia"/>
              </w:rPr>
              <w:t>〔</w:t>
            </w:r>
            <w:r w:rsidRPr="0056439F">
              <w:rPr>
                <w:rFonts w:hint="eastAsia"/>
              </w:rPr>
              <w:t>2018</w:t>
            </w:r>
            <w:r w:rsidRPr="0056439F">
              <w:rPr>
                <w:rFonts w:hint="eastAsia"/>
              </w:rPr>
              <w:t>〕</w:t>
            </w:r>
            <w:r w:rsidRPr="0056439F">
              <w:rPr>
                <w:rFonts w:hint="eastAsia"/>
              </w:rPr>
              <w:t>2</w:t>
            </w:r>
            <w:r w:rsidRPr="0056439F">
              <w:rPr>
                <w:rFonts w:hint="eastAsia"/>
              </w:rPr>
              <w:t>号</w:t>
            </w:r>
            <w:r>
              <w:rPr>
                <w:rFonts w:hint="eastAsia"/>
              </w:rPr>
              <w:t>）</w:t>
            </w:r>
          </w:p>
        </w:tc>
      </w:tr>
      <w:tr w:rsidR="00601F70" w:rsidTr="00CA4607">
        <w:tc>
          <w:tcPr>
            <w:tcW w:w="959" w:type="dxa"/>
          </w:tcPr>
          <w:p w:rsidR="00601F70" w:rsidRDefault="00EC1243" w:rsidP="0056439F">
            <w:pPr>
              <w:widowControl/>
              <w:jc w:val="left"/>
            </w:pPr>
            <w:r>
              <w:rPr>
                <w:rFonts w:hint="eastAsia"/>
              </w:rPr>
              <w:t>9</w:t>
            </w:r>
          </w:p>
        </w:tc>
        <w:tc>
          <w:tcPr>
            <w:tcW w:w="992" w:type="dxa"/>
          </w:tcPr>
          <w:p w:rsidR="00601F70" w:rsidRDefault="004C1E8A" w:rsidP="0056439F">
            <w:pPr>
              <w:widowControl/>
              <w:jc w:val="left"/>
            </w:pPr>
            <w:proofErr w:type="gramStart"/>
            <w:r>
              <w:rPr>
                <w:rFonts w:hint="eastAsia"/>
              </w:rPr>
              <w:t>蓟</w:t>
            </w:r>
            <w:proofErr w:type="gramEnd"/>
            <w:r>
              <w:rPr>
                <w:rFonts w:hint="eastAsia"/>
              </w:rPr>
              <w:t>州区政府</w:t>
            </w:r>
          </w:p>
        </w:tc>
        <w:tc>
          <w:tcPr>
            <w:tcW w:w="6571" w:type="dxa"/>
          </w:tcPr>
          <w:p w:rsidR="00601F70" w:rsidRDefault="000A0915" w:rsidP="0056439F">
            <w:pPr>
              <w:widowControl/>
              <w:jc w:val="left"/>
            </w:pPr>
            <w:proofErr w:type="gramStart"/>
            <w:r>
              <w:rPr>
                <w:rFonts w:hint="eastAsia"/>
              </w:rPr>
              <w:t>蓟</w:t>
            </w:r>
            <w:proofErr w:type="gramEnd"/>
            <w:r>
              <w:rPr>
                <w:rFonts w:hint="eastAsia"/>
              </w:rPr>
              <w:t>州区烟花爆竹安全管理办法（</w:t>
            </w:r>
            <w:proofErr w:type="gramStart"/>
            <w:r>
              <w:rPr>
                <w:rFonts w:hint="eastAsia"/>
              </w:rPr>
              <w:t>蓟</w:t>
            </w:r>
            <w:proofErr w:type="gramEnd"/>
            <w:r>
              <w:rPr>
                <w:rFonts w:hint="eastAsia"/>
              </w:rPr>
              <w:t>州政</w:t>
            </w:r>
            <w:proofErr w:type="gramStart"/>
            <w:r>
              <w:rPr>
                <w:rFonts w:hint="eastAsia"/>
              </w:rPr>
              <w:t>规</w:t>
            </w:r>
            <w:proofErr w:type="gramEnd"/>
            <w:r w:rsidRPr="0056439F">
              <w:rPr>
                <w:rFonts w:hint="eastAsia"/>
              </w:rPr>
              <w:t>〔</w:t>
            </w:r>
            <w:r w:rsidRPr="0056439F">
              <w:rPr>
                <w:rFonts w:hint="eastAsia"/>
              </w:rPr>
              <w:t>2018</w:t>
            </w:r>
            <w:r w:rsidRPr="0056439F">
              <w:rPr>
                <w:rFonts w:hint="eastAsia"/>
              </w:rPr>
              <w:t>〕</w:t>
            </w:r>
            <w:r w:rsidR="00BB60B7" w:rsidRPr="0056439F">
              <w:rPr>
                <w:rFonts w:hint="eastAsia"/>
              </w:rPr>
              <w:t>2</w:t>
            </w:r>
            <w:r w:rsidRPr="0056439F">
              <w:rPr>
                <w:rFonts w:hint="eastAsia"/>
              </w:rPr>
              <w:t>号</w:t>
            </w:r>
            <w:r>
              <w:rPr>
                <w:rFonts w:hint="eastAsia"/>
              </w:rPr>
              <w:t>）</w:t>
            </w:r>
          </w:p>
        </w:tc>
      </w:tr>
      <w:tr w:rsidR="00601F70" w:rsidTr="00CA4607">
        <w:tc>
          <w:tcPr>
            <w:tcW w:w="959" w:type="dxa"/>
          </w:tcPr>
          <w:p w:rsidR="00601F70" w:rsidRDefault="00EC1243" w:rsidP="0056439F">
            <w:pPr>
              <w:widowControl/>
              <w:jc w:val="left"/>
            </w:pPr>
            <w:r>
              <w:rPr>
                <w:rFonts w:hint="eastAsia"/>
              </w:rPr>
              <w:t>10</w:t>
            </w:r>
          </w:p>
        </w:tc>
        <w:tc>
          <w:tcPr>
            <w:tcW w:w="992" w:type="dxa"/>
          </w:tcPr>
          <w:p w:rsidR="00601F70" w:rsidRDefault="004C1E8A" w:rsidP="0056439F">
            <w:pPr>
              <w:widowControl/>
              <w:jc w:val="left"/>
            </w:pPr>
            <w:r>
              <w:rPr>
                <w:rFonts w:hint="eastAsia"/>
              </w:rPr>
              <w:t>市金融局</w:t>
            </w:r>
          </w:p>
        </w:tc>
        <w:tc>
          <w:tcPr>
            <w:tcW w:w="6571" w:type="dxa"/>
          </w:tcPr>
          <w:p w:rsidR="00601F70" w:rsidRDefault="00BB60B7" w:rsidP="0056439F">
            <w:pPr>
              <w:widowControl/>
              <w:jc w:val="left"/>
            </w:pPr>
            <w:r>
              <w:rPr>
                <w:rFonts w:hint="eastAsia"/>
              </w:rPr>
              <w:t>市金融局市财政局市</w:t>
            </w:r>
            <w:proofErr w:type="gramStart"/>
            <w:r>
              <w:rPr>
                <w:rFonts w:hint="eastAsia"/>
              </w:rPr>
              <w:t>人社局</w:t>
            </w:r>
            <w:proofErr w:type="gramEnd"/>
            <w:r>
              <w:rPr>
                <w:rFonts w:hint="eastAsia"/>
              </w:rPr>
              <w:t>关于印发支持金融机构和金融人才在津发展政策措施实施细则的通知（</w:t>
            </w:r>
            <w:proofErr w:type="gramStart"/>
            <w:r>
              <w:rPr>
                <w:rFonts w:hint="eastAsia"/>
              </w:rPr>
              <w:t>津金局</w:t>
            </w:r>
            <w:proofErr w:type="gramEnd"/>
            <w:r>
              <w:rPr>
                <w:rFonts w:hint="eastAsia"/>
              </w:rPr>
              <w:t>规范</w:t>
            </w:r>
            <w:r w:rsidRPr="0056439F">
              <w:rPr>
                <w:rFonts w:hint="eastAsia"/>
              </w:rPr>
              <w:t>〔</w:t>
            </w:r>
            <w:r w:rsidRPr="0056439F">
              <w:rPr>
                <w:rFonts w:hint="eastAsia"/>
              </w:rPr>
              <w:t>2018</w:t>
            </w:r>
            <w:r w:rsidRPr="0056439F">
              <w:rPr>
                <w:rFonts w:hint="eastAsia"/>
              </w:rPr>
              <w:t>〕</w:t>
            </w:r>
            <w:r w:rsidRPr="0056439F">
              <w:rPr>
                <w:rFonts w:hint="eastAsia"/>
              </w:rPr>
              <w:t>1</w:t>
            </w:r>
            <w:r w:rsidRPr="0056439F">
              <w:rPr>
                <w:rFonts w:hint="eastAsia"/>
              </w:rPr>
              <w:t>号</w:t>
            </w:r>
            <w:r>
              <w:rPr>
                <w:rFonts w:hint="eastAsia"/>
              </w:rPr>
              <w:t>）</w:t>
            </w:r>
          </w:p>
        </w:tc>
      </w:tr>
      <w:tr w:rsidR="00601F70" w:rsidTr="00CA4607">
        <w:tc>
          <w:tcPr>
            <w:tcW w:w="959" w:type="dxa"/>
          </w:tcPr>
          <w:p w:rsidR="00601F70" w:rsidRDefault="00EC1243" w:rsidP="0056439F">
            <w:pPr>
              <w:widowControl/>
              <w:jc w:val="left"/>
            </w:pPr>
            <w:r>
              <w:rPr>
                <w:rFonts w:hint="eastAsia"/>
              </w:rPr>
              <w:t>11</w:t>
            </w:r>
          </w:p>
        </w:tc>
        <w:tc>
          <w:tcPr>
            <w:tcW w:w="992" w:type="dxa"/>
          </w:tcPr>
          <w:p w:rsidR="00601F70" w:rsidRDefault="004C1E8A" w:rsidP="0056439F">
            <w:pPr>
              <w:widowControl/>
              <w:jc w:val="left"/>
            </w:pPr>
            <w:r>
              <w:rPr>
                <w:rFonts w:hint="eastAsia"/>
              </w:rPr>
              <w:t>市教委</w:t>
            </w:r>
          </w:p>
        </w:tc>
        <w:tc>
          <w:tcPr>
            <w:tcW w:w="6571" w:type="dxa"/>
          </w:tcPr>
          <w:p w:rsidR="00601F70" w:rsidRDefault="00BB60B7" w:rsidP="0056439F">
            <w:pPr>
              <w:widowControl/>
              <w:jc w:val="left"/>
            </w:pPr>
            <w:r>
              <w:rPr>
                <w:rFonts w:hint="eastAsia"/>
              </w:rPr>
              <w:t>市教委关于做好我市人才“绿卡</w:t>
            </w:r>
            <w:r>
              <w:rPr>
                <w:rFonts w:hint="eastAsia"/>
              </w:rPr>
              <w:t>A</w:t>
            </w:r>
            <w:r>
              <w:rPr>
                <w:rFonts w:hint="eastAsia"/>
              </w:rPr>
              <w:t>卡”持有人随迁子女入园入学工作的通知（津教委规范</w:t>
            </w:r>
            <w:r w:rsidRPr="0056439F">
              <w:rPr>
                <w:rFonts w:hint="eastAsia"/>
              </w:rPr>
              <w:t>〔</w:t>
            </w:r>
            <w:r w:rsidRPr="0056439F">
              <w:rPr>
                <w:rFonts w:hint="eastAsia"/>
              </w:rPr>
              <w:t>2018</w:t>
            </w:r>
            <w:r w:rsidRPr="0056439F">
              <w:rPr>
                <w:rFonts w:hint="eastAsia"/>
              </w:rPr>
              <w:t>〕</w:t>
            </w:r>
            <w:r w:rsidRPr="0056439F">
              <w:rPr>
                <w:rFonts w:hint="eastAsia"/>
              </w:rPr>
              <w:t>5</w:t>
            </w:r>
            <w:r w:rsidRPr="0056439F">
              <w:rPr>
                <w:rFonts w:hint="eastAsia"/>
              </w:rPr>
              <w:t>号）</w:t>
            </w:r>
          </w:p>
        </w:tc>
      </w:tr>
      <w:tr w:rsidR="00601F70" w:rsidRPr="00AA18AA" w:rsidTr="00CA4607">
        <w:tc>
          <w:tcPr>
            <w:tcW w:w="959" w:type="dxa"/>
          </w:tcPr>
          <w:p w:rsidR="00601F70" w:rsidRPr="00AA18AA" w:rsidRDefault="00EC1243" w:rsidP="0056439F">
            <w:pPr>
              <w:widowControl/>
              <w:jc w:val="left"/>
            </w:pPr>
            <w:r w:rsidRPr="00AA18AA">
              <w:rPr>
                <w:rFonts w:hint="eastAsia"/>
              </w:rPr>
              <w:t>12</w:t>
            </w:r>
          </w:p>
        </w:tc>
        <w:tc>
          <w:tcPr>
            <w:tcW w:w="992" w:type="dxa"/>
          </w:tcPr>
          <w:p w:rsidR="00601F70" w:rsidRPr="00AA18AA" w:rsidRDefault="004C1E8A" w:rsidP="0056439F">
            <w:pPr>
              <w:widowControl/>
              <w:jc w:val="left"/>
            </w:pPr>
            <w:r w:rsidRPr="00AA18AA">
              <w:rPr>
                <w:rFonts w:hint="eastAsia"/>
              </w:rPr>
              <w:t>市教委</w:t>
            </w:r>
          </w:p>
        </w:tc>
        <w:tc>
          <w:tcPr>
            <w:tcW w:w="6571" w:type="dxa"/>
          </w:tcPr>
          <w:p w:rsidR="00601F70" w:rsidRPr="00AA18AA" w:rsidRDefault="00BB60B7" w:rsidP="0056439F">
            <w:pPr>
              <w:widowControl/>
              <w:jc w:val="left"/>
            </w:pPr>
            <w:r w:rsidRPr="00AA18AA">
              <w:rPr>
                <w:rFonts w:hint="eastAsia"/>
              </w:rPr>
              <w:t>关于印发天津市残疾儿童少年普通学校随班就读工作指导意见（试行）的通知（津教委规范</w:t>
            </w:r>
            <w:r w:rsidRPr="0056439F">
              <w:rPr>
                <w:rFonts w:hint="eastAsia"/>
              </w:rPr>
              <w:t>〔</w:t>
            </w:r>
            <w:r w:rsidRPr="0056439F">
              <w:rPr>
                <w:rFonts w:hint="eastAsia"/>
              </w:rPr>
              <w:t>2018</w:t>
            </w:r>
            <w:r w:rsidRPr="0056439F">
              <w:rPr>
                <w:rFonts w:hint="eastAsia"/>
              </w:rPr>
              <w:t>〕</w:t>
            </w:r>
            <w:r w:rsidRPr="0056439F">
              <w:rPr>
                <w:rFonts w:hint="eastAsia"/>
              </w:rPr>
              <w:t>7</w:t>
            </w:r>
            <w:r w:rsidRPr="0056439F">
              <w:rPr>
                <w:rFonts w:hint="eastAsia"/>
              </w:rPr>
              <w:t>号</w:t>
            </w:r>
            <w:r w:rsidRPr="00AA18AA">
              <w:rPr>
                <w:rFonts w:hint="eastAsia"/>
              </w:rPr>
              <w:t>）</w:t>
            </w:r>
          </w:p>
        </w:tc>
      </w:tr>
      <w:tr w:rsidR="00601F70" w:rsidTr="00CA4607">
        <w:tc>
          <w:tcPr>
            <w:tcW w:w="959" w:type="dxa"/>
          </w:tcPr>
          <w:p w:rsidR="00601F70" w:rsidRDefault="00EC1243" w:rsidP="0056439F">
            <w:pPr>
              <w:widowControl/>
              <w:jc w:val="left"/>
            </w:pPr>
            <w:r>
              <w:rPr>
                <w:rFonts w:hint="eastAsia"/>
              </w:rPr>
              <w:t>13</w:t>
            </w:r>
          </w:p>
        </w:tc>
        <w:tc>
          <w:tcPr>
            <w:tcW w:w="992" w:type="dxa"/>
          </w:tcPr>
          <w:p w:rsidR="00601F70" w:rsidRDefault="004C1E8A" w:rsidP="0056439F">
            <w:pPr>
              <w:widowControl/>
              <w:jc w:val="left"/>
            </w:pPr>
            <w:r>
              <w:rPr>
                <w:rFonts w:hint="eastAsia"/>
              </w:rPr>
              <w:t>市应急管理局</w:t>
            </w:r>
          </w:p>
        </w:tc>
        <w:tc>
          <w:tcPr>
            <w:tcW w:w="6571" w:type="dxa"/>
          </w:tcPr>
          <w:p w:rsidR="00601F70" w:rsidRPr="0056439F" w:rsidRDefault="00AA18AA" w:rsidP="0056439F">
            <w:pPr>
              <w:widowControl/>
              <w:jc w:val="left"/>
            </w:pPr>
            <w:r w:rsidRPr="0056439F">
              <w:rPr>
                <w:rFonts w:hint="eastAsia"/>
              </w:rPr>
              <w:t>市应急管理局市财政局关于印发天津市非煤矿矿山、危险化学品、烟花爆竹、金属冶炼行业企业安全生产责任保险市级财政补助资金实施细则（试行）的通知</w:t>
            </w:r>
            <w:r w:rsidR="00BB60B7" w:rsidRPr="0056439F">
              <w:rPr>
                <w:rFonts w:hint="eastAsia"/>
              </w:rPr>
              <w:t>（津应急法〔</w:t>
            </w:r>
            <w:r w:rsidR="00BB60B7" w:rsidRPr="0056439F">
              <w:rPr>
                <w:rFonts w:hint="eastAsia"/>
              </w:rPr>
              <w:t>2018</w:t>
            </w:r>
            <w:r w:rsidR="00BB60B7" w:rsidRPr="0056439F">
              <w:rPr>
                <w:rFonts w:hint="eastAsia"/>
              </w:rPr>
              <w:t>〕</w:t>
            </w:r>
            <w:r w:rsidR="00BB60B7" w:rsidRPr="0056439F">
              <w:rPr>
                <w:rFonts w:hint="eastAsia"/>
              </w:rPr>
              <w:t>4</w:t>
            </w:r>
            <w:r w:rsidR="00BB60B7" w:rsidRPr="0056439F">
              <w:rPr>
                <w:rFonts w:hint="eastAsia"/>
              </w:rPr>
              <w:t>号）</w:t>
            </w:r>
          </w:p>
        </w:tc>
      </w:tr>
      <w:tr w:rsidR="005453DF" w:rsidTr="00CA4607">
        <w:tc>
          <w:tcPr>
            <w:tcW w:w="959" w:type="dxa"/>
          </w:tcPr>
          <w:p w:rsidR="005453DF" w:rsidRDefault="005453DF" w:rsidP="0056439F">
            <w:pPr>
              <w:widowControl/>
              <w:jc w:val="left"/>
            </w:pPr>
            <w:r>
              <w:rPr>
                <w:rFonts w:hint="eastAsia"/>
              </w:rPr>
              <w:t>14</w:t>
            </w:r>
          </w:p>
        </w:tc>
        <w:tc>
          <w:tcPr>
            <w:tcW w:w="992" w:type="dxa"/>
          </w:tcPr>
          <w:p w:rsidR="005453DF" w:rsidRPr="00AA18AA" w:rsidRDefault="005453DF" w:rsidP="0056439F">
            <w:pPr>
              <w:widowControl/>
              <w:jc w:val="left"/>
            </w:pPr>
            <w:r>
              <w:rPr>
                <w:rFonts w:hint="eastAsia"/>
              </w:rPr>
              <w:t>市应急</w:t>
            </w:r>
            <w:r w:rsidRPr="00AA18AA">
              <w:rPr>
                <w:rFonts w:hint="eastAsia"/>
              </w:rPr>
              <w:t>管理局</w:t>
            </w:r>
          </w:p>
        </w:tc>
        <w:tc>
          <w:tcPr>
            <w:tcW w:w="6571" w:type="dxa"/>
          </w:tcPr>
          <w:p w:rsidR="00AA18AA" w:rsidRPr="00AA18AA" w:rsidRDefault="00AA18AA" w:rsidP="0056439F">
            <w:pPr>
              <w:widowControl/>
              <w:jc w:val="left"/>
            </w:pPr>
            <w:r w:rsidRPr="00AA18AA">
              <w:rPr>
                <w:rFonts w:hint="eastAsia"/>
              </w:rPr>
              <w:t>市应急管理局关于印发天津市非煤矿矿山、危险化学品、烟花爆竹、金属冶炼行业企业安全生产责任保险工作实施方案的通知</w:t>
            </w:r>
          </w:p>
          <w:p w:rsidR="005453DF" w:rsidRPr="00AA18AA" w:rsidRDefault="005453DF" w:rsidP="0056439F">
            <w:pPr>
              <w:widowControl/>
              <w:jc w:val="left"/>
            </w:pPr>
            <w:r w:rsidRPr="00AA18AA">
              <w:rPr>
                <w:rFonts w:hint="eastAsia"/>
              </w:rPr>
              <w:t>（津应急法〔</w:t>
            </w:r>
            <w:r w:rsidRPr="00AA18AA">
              <w:rPr>
                <w:rFonts w:hint="eastAsia"/>
              </w:rPr>
              <w:t>2018</w:t>
            </w:r>
            <w:r w:rsidRPr="00AA18AA">
              <w:rPr>
                <w:rFonts w:hint="eastAsia"/>
              </w:rPr>
              <w:t>〕</w:t>
            </w:r>
            <w:r w:rsidRPr="00AA18AA">
              <w:rPr>
                <w:rFonts w:hint="eastAsia"/>
              </w:rPr>
              <w:t>5</w:t>
            </w:r>
            <w:r w:rsidRPr="00AA18AA">
              <w:rPr>
                <w:rFonts w:hint="eastAsia"/>
              </w:rPr>
              <w:t>号）</w:t>
            </w:r>
          </w:p>
        </w:tc>
      </w:tr>
      <w:tr w:rsidR="005453DF" w:rsidTr="00CA4607">
        <w:tc>
          <w:tcPr>
            <w:tcW w:w="959" w:type="dxa"/>
          </w:tcPr>
          <w:p w:rsidR="005453DF" w:rsidRDefault="005453DF" w:rsidP="0056439F">
            <w:pPr>
              <w:widowControl/>
              <w:jc w:val="left"/>
            </w:pPr>
            <w:r>
              <w:rPr>
                <w:rFonts w:hint="eastAsia"/>
              </w:rPr>
              <w:t>15</w:t>
            </w:r>
          </w:p>
        </w:tc>
        <w:tc>
          <w:tcPr>
            <w:tcW w:w="992" w:type="dxa"/>
          </w:tcPr>
          <w:p w:rsidR="005453DF" w:rsidRDefault="005453DF" w:rsidP="0056439F">
            <w:pPr>
              <w:widowControl/>
              <w:jc w:val="left"/>
            </w:pPr>
            <w:r>
              <w:rPr>
                <w:rFonts w:hint="eastAsia"/>
              </w:rPr>
              <w:t>市教委</w:t>
            </w:r>
          </w:p>
        </w:tc>
        <w:tc>
          <w:tcPr>
            <w:tcW w:w="6571" w:type="dxa"/>
          </w:tcPr>
          <w:p w:rsidR="005453DF" w:rsidRDefault="00AA18AA" w:rsidP="0056439F">
            <w:pPr>
              <w:widowControl/>
              <w:jc w:val="left"/>
            </w:pPr>
            <w:r>
              <w:rPr>
                <w:rFonts w:hint="eastAsia"/>
              </w:rPr>
              <w:t>市教委等五部门关于做好家庭经济困难学生认定工作的指导意见（津教委规范</w:t>
            </w:r>
            <w:r w:rsidRPr="00AA18AA">
              <w:rPr>
                <w:rFonts w:hint="eastAsia"/>
              </w:rPr>
              <w:t>〔</w:t>
            </w:r>
            <w:r w:rsidRPr="00AA18AA">
              <w:rPr>
                <w:rFonts w:hint="eastAsia"/>
              </w:rPr>
              <w:t>2018</w:t>
            </w:r>
            <w:r w:rsidRPr="00AA18AA">
              <w:rPr>
                <w:rFonts w:hint="eastAsia"/>
              </w:rPr>
              <w:t>〕</w:t>
            </w:r>
            <w:r>
              <w:rPr>
                <w:rFonts w:hint="eastAsia"/>
              </w:rPr>
              <w:t>6</w:t>
            </w:r>
            <w:r w:rsidRPr="00AA18AA">
              <w:rPr>
                <w:rFonts w:hint="eastAsia"/>
              </w:rPr>
              <w:t>号</w:t>
            </w:r>
            <w:r>
              <w:rPr>
                <w:rFonts w:hint="eastAsia"/>
              </w:rPr>
              <w:t>）</w:t>
            </w:r>
          </w:p>
        </w:tc>
      </w:tr>
      <w:tr w:rsidR="005453DF" w:rsidTr="00CA4607">
        <w:tc>
          <w:tcPr>
            <w:tcW w:w="959" w:type="dxa"/>
          </w:tcPr>
          <w:p w:rsidR="005453DF" w:rsidRDefault="005453DF" w:rsidP="0056439F">
            <w:pPr>
              <w:widowControl/>
              <w:jc w:val="left"/>
            </w:pPr>
            <w:r>
              <w:rPr>
                <w:rFonts w:hint="eastAsia"/>
              </w:rPr>
              <w:t>16</w:t>
            </w:r>
          </w:p>
        </w:tc>
        <w:tc>
          <w:tcPr>
            <w:tcW w:w="992" w:type="dxa"/>
          </w:tcPr>
          <w:p w:rsidR="005453DF" w:rsidRDefault="00AA18AA" w:rsidP="0056439F">
            <w:pPr>
              <w:widowControl/>
              <w:jc w:val="left"/>
            </w:pPr>
            <w:r>
              <w:rPr>
                <w:rFonts w:hint="eastAsia"/>
              </w:rPr>
              <w:t>西青区政府</w:t>
            </w:r>
          </w:p>
        </w:tc>
        <w:tc>
          <w:tcPr>
            <w:tcW w:w="6571" w:type="dxa"/>
          </w:tcPr>
          <w:p w:rsidR="005453DF" w:rsidRDefault="00AA18AA" w:rsidP="0056439F">
            <w:pPr>
              <w:widowControl/>
              <w:jc w:val="left"/>
            </w:pPr>
            <w:r>
              <w:rPr>
                <w:rFonts w:hint="eastAsia"/>
              </w:rPr>
              <w:t>天津市西青区人民政府关于印发西青区加快振兴现代服务业支持政策的通知（西青政</w:t>
            </w:r>
            <w:proofErr w:type="gramStart"/>
            <w:r>
              <w:rPr>
                <w:rFonts w:hint="eastAsia"/>
              </w:rPr>
              <w:t>规</w:t>
            </w:r>
            <w:proofErr w:type="gramEnd"/>
            <w:r w:rsidRPr="00AA18AA">
              <w:rPr>
                <w:rFonts w:hint="eastAsia"/>
              </w:rPr>
              <w:t>〔</w:t>
            </w:r>
            <w:r w:rsidRPr="00AA18AA">
              <w:rPr>
                <w:rFonts w:hint="eastAsia"/>
              </w:rPr>
              <w:t>2</w:t>
            </w:r>
            <w:r w:rsidR="00A80DE5">
              <w:rPr>
                <w:rFonts w:hint="eastAsia"/>
              </w:rPr>
              <w:t>019</w:t>
            </w:r>
            <w:r w:rsidRPr="00AA18AA">
              <w:rPr>
                <w:rFonts w:hint="eastAsia"/>
              </w:rPr>
              <w:t>〕</w:t>
            </w:r>
            <w:r>
              <w:rPr>
                <w:rFonts w:hint="eastAsia"/>
              </w:rPr>
              <w:t>1</w:t>
            </w:r>
            <w:r w:rsidRPr="00AA18AA">
              <w:rPr>
                <w:rFonts w:hint="eastAsia"/>
              </w:rPr>
              <w:t>号</w:t>
            </w:r>
            <w:r>
              <w:rPr>
                <w:rFonts w:hint="eastAsia"/>
              </w:rPr>
              <w:t>）</w:t>
            </w:r>
          </w:p>
        </w:tc>
      </w:tr>
      <w:tr w:rsidR="005453DF" w:rsidTr="00CA4607">
        <w:tc>
          <w:tcPr>
            <w:tcW w:w="959" w:type="dxa"/>
          </w:tcPr>
          <w:p w:rsidR="005453DF" w:rsidRDefault="005453DF" w:rsidP="0056439F">
            <w:pPr>
              <w:widowControl/>
              <w:jc w:val="left"/>
            </w:pPr>
            <w:r>
              <w:rPr>
                <w:rFonts w:hint="eastAsia"/>
              </w:rPr>
              <w:t>17</w:t>
            </w:r>
          </w:p>
        </w:tc>
        <w:tc>
          <w:tcPr>
            <w:tcW w:w="992" w:type="dxa"/>
          </w:tcPr>
          <w:p w:rsidR="005453DF" w:rsidRDefault="00AA18AA" w:rsidP="0056439F">
            <w:pPr>
              <w:widowControl/>
              <w:jc w:val="left"/>
            </w:pPr>
            <w:r>
              <w:rPr>
                <w:rFonts w:hint="eastAsia"/>
              </w:rPr>
              <w:t>市民政局</w:t>
            </w:r>
          </w:p>
        </w:tc>
        <w:tc>
          <w:tcPr>
            <w:tcW w:w="6571" w:type="dxa"/>
          </w:tcPr>
          <w:p w:rsidR="005453DF" w:rsidRDefault="00AA18AA" w:rsidP="0056439F">
            <w:pPr>
              <w:widowControl/>
              <w:jc w:val="left"/>
            </w:pPr>
            <w:r>
              <w:rPr>
                <w:rFonts w:hint="eastAsia"/>
              </w:rPr>
              <w:t>天津市民政局关于印发天津市社会组织孵化基地建设管理暂行办法的通知（津民规</w:t>
            </w:r>
            <w:r w:rsidRPr="00AA18AA">
              <w:rPr>
                <w:rFonts w:hint="eastAsia"/>
              </w:rPr>
              <w:t>〔</w:t>
            </w:r>
            <w:r w:rsidRPr="00AA18AA">
              <w:rPr>
                <w:rFonts w:hint="eastAsia"/>
              </w:rPr>
              <w:t>2018</w:t>
            </w:r>
            <w:r w:rsidRPr="00AA18AA">
              <w:rPr>
                <w:rFonts w:hint="eastAsia"/>
              </w:rPr>
              <w:t>〕</w:t>
            </w:r>
            <w:r>
              <w:rPr>
                <w:rFonts w:hint="eastAsia"/>
              </w:rPr>
              <w:t>4</w:t>
            </w:r>
            <w:r w:rsidRPr="00AA18AA">
              <w:rPr>
                <w:rFonts w:hint="eastAsia"/>
              </w:rPr>
              <w:t>号</w:t>
            </w:r>
            <w:r>
              <w:rPr>
                <w:rFonts w:hint="eastAsia"/>
              </w:rPr>
              <w:t>）</w:t>
            </w:r>
          </w:p>
        </w:tc>
      </w:tr>
      <w:tr w:rsidR="005453DF" w:rsidTr="00CA4607">
        <w:tc>
          <w:tcPr>
            <w:tcW w:w="959" w:type="dxa"/>
          </w:tcPr>
          <w:p w:rsidR="005453DF" w:rsidRDefault="005453DF" w:rsidP="0056439F">
            <w:pPr>
              <w:widowControl/>
              <w:jc w:val="left"/>
            </w:pPr>
            <w:r>
              <w:rPr>
                <w:rFonts w:hint="eastAsia"/>
              </w:rPr>
              <w:t>18</w:t>
            </w:r>
          </w:p>
        </w:tc>
        <w:tc>
          <w:tcPr>
            <w:tcW w:w="992" w:type="dxa"/>
          </w:tcPr>
          <w:p w:rsidR="005453DF" w:rsidRDefault="00AA18AA" w:rsidP="0056439F">
            <w:pPr>
              <w:widowControl/>
              <w:jc w:val="left"/>
            </w:pPr>
            <w:r>
              <w:rPr>
                <w:rFonts w:hint="eastAsia"/>
              </w:rPr>
              <w:t>市民政局</w:t>
            </w:r>
          </w:p>
        </w:tc>
        <w:tc>
          <w:tcPr>
            <w:tcW w:w="6571" w:type="dxa"/>
          </w:tcPr>
          <w:p w:rsidR="005453DF" w:rsidRDefault="00AA18AA" w:rsidP="0056439F">
            <w:pPr>
              <w:widowControl/>
              <w:jc w:val="left"/>
            </w:pPr>
            <w:r>
              <w:rPr>
                <w:rFonts w:hint="eastAsia"/>
              </w:rPr>
              <w:t>天津市民政局</w:t>
            </w:r>
            <w:r w:rsidR="00A80DE5">
              <w:rPr>
                <w:rFonts w:hint="eastAsia"/>
              </w:rPr>
              <w:t>天津市财政局</w:t>
            </w:r>
            <w:r>
              <w:rPr>
                <w:rFonts w:hint="eastAsia"/>
              </w:rPr>
              <w:t>关于印发天津市社会组织孵化基地市级专项补助资金管理办法的通知（津民规</w:t>
            </w:r>
            <w:r w:rsidRPr="00AA18AA">
              <w:rPr>
                <w:rFonts w:hint="eastAsia"/>
              </w:rPr>
              <w:t>〔</w:t>
            </w:r>
            <w:r w:rsidRPr="00AA18AA">
              <w:rPr>
                <w:rFonts w:hint="eastAsia"/>
              </w:rPr>
              <w:t>2018</w:t>
            </w:r>
            <w:r w:rsidRPr="00AA18AA">
              <w:rPr>
                <w:rFonts w:hint="eastAsia"/>
              </w:rPr>
              <w:t>〕</w:t>
            </w:r>
            <w:r w:rsidRPr="00AA18AA">
              <w:rPr>
                <w:rFonts w:hint="eastAsia"/>
              </w:rPr>
              <w:t>5</w:t>
            </w:r>
            <w:r w:rsidRPr="00AA18AA">
              <w:rPr>
                <w:rFonts w:hint="eastAsia"/>
              </w:rPr>
              <w:t>号</w:t>
            </w:r>
            <w:r>
              <w:rPr>
                <w:rFonts w:hint="eastAsia"/>
              </w:rPr>
              <w:t>）</w:t>
            </w:r>
          </w:p>
        </w:tc>
      </w:tr>
      <w:tr w:rsidR="005453DF" w:rsidTr="00CA4607">
        <w:tc>
          <w:tcPr>
            <w:tcW w:w="959" w:type="dxa"/>
          </w:tcPr>
          <w:p w:rsidR="005453DF" w:rsidRDefault="005453DF" w:rsidP="0056439F">
            <w:pPr>
              <w:widowControl/>
              <w:jc w:val="left"/>
            </w:pPr>
            <w:r>
              <w:rPr>
                <w:rFonts w:hint="eastAsia"/>
              </w:rPr>
              <w:lastRenderedPageBreak/>
              <w:t>19</w:t>
            </w:r>
          </w:p>
        </w:tc>
        <w:tc>
          <w:tcPr>
            <w:tcW w:w="992" w:type="dxa"/>
          </w:tcPr>
          <w:p w:rsidR="005453DF" w:rsidRDefault="00010006" w:rsidP="0056439F">
            <w:pPr>
              <w:widowControl/>
              <w:jc w:val="left"/>
            </w:pPr>
            <w:r>
              <w:rPr>
                <w:rFonts w:hint="eastAsia"/>
              </w:rPr>
              <w:t>市粮食局</w:t>
            </w:r>
          </w:p>
        </w:tc>
        <w:tc>
          <w:tcPr>
            <w:tcW w:w="6571" w:type="dxa"/>
          </w:tcPr>
          <w:p w:rsidR="005453DF" w:rsidRDefault="00010006" w:rsidP="0056439F">
            <w:pPr>
              <w:widowControl/>
              <w:jc w:val="left"/>
            </w:pPr>
            <w:r>
              <w:rPr>
                <w:rFonts w:hint="eastAsia"/>
              </w:rPr>
              <w:t>天津市粮食流通统计调查制度（津粮</w:t>
            </w:r>
            <w:proofErr w:type="gramStart"/>
            <w:r>
              <w:rPr>
                <w:rFonts w:hint="eastAsia"/>
              </w:rPr>
              <w:t>规</w:t>
            </w:r>
            <w:proofErr w:type="gramEnd"/>
            <w:r w:rsidRPr="00AA18AA">
              <w:rPr>
                <w:rFonts w:hint="eastAsia"/>
              </w:rPr>
              <w:t>〔</w:t>
            </w:r>
            <w:r w:rsidRPr="00AA18AA">
              <w:rPr>
                <w:rFonts w:hint="eastAsia"/>
              </w:rPr>
              <w:t>2018</w:t>
            </w:r>
            <w:r w:rsidRPr="00AA18AA">
              <w:rPr>
                <w:rFonts w:hint="eastAsia"/>
              </w:rPr>
              <w:t>〕</w:t>
            </w:r>
            <w:r>
              <w:rPr>
                <w:rFonts w:hint="eastAsia"/>
              </w:rPr>
              <w:t>1</w:t>
            </w:r>
            <w:r w:rsidRPr="00AA18AA">
              <w:rPr>
                <w:rFonts w:hint="eastAsia"/>
              </w:rPr>
              <w:t>号</w:t>
            </w:r>
            <w:r>
              <w:rPr>
                <w:rFonts w:hint="eastAsia"/>
              </w:rPr>
              <w:t>）</w:t>
            </w:r>
          </w:p>
        </w:tc>
      </w:tr>
      <w:tr w:rsidR="005453DF" w:rsidTr="00CA4607">
        <w:tc>
          <w:tcPr>
            <w:tcW w:w="959" w:type="dxa"/>
          </w:tcPr>
          <w:p w:rsidR="005453DF" w:rsidRDefault="005453DF" w:rsidP="0056439F">
            <w:pPr>
              <w:widowControl/>
              <w:jc w:val="left"/>
            </w:pPr>
            <w:r>
              <w:rPr>
                <w:rFonts w:hint="eastAsia"/>
              </w:rPr>
              <w:t>20</w:t>
            </w:r>
          </w:p>
        </w:tc>
        <w:tc>
          <w:tcPr>
            <w:tcW w:w="992" w:type="dxa"/>
          </w:tcPr>
          <w:p w:rsidR="005453DF" w:rsidRDefault="00010006" w:rsidP="0056439F">
            <w:pPr>
              <w:widowControl/>
              <w:jc w:val="left"/>
            </w:pPr>
            <w:r>
              <w:rPr>
                <w:rFonts w:hint="eastAsia"/>
              </w:rPr>
              <w:t>市人防办</w:t>
            </w:r>
          </w:p>
        </w:tc>
        <w:tc>
          <w:tcPr>
            <w:tcW w:w="6571" w:type="dxa"/>
          </w:tcPr>
          <w:p w:rsidR="005453DF" w:rsidRDefault="00010006" w:rsidP="0056439F">
            <w:pPr>
              <w:widowControl/>
              <w:jc w:val="left"/>
            </w:pPr>
            <w:r>
              <w:rPr>
                <w:rFonts w:hint="eastAsia"/>
              </w:rPr>
              <w:t>结合民用建筑修</w:t>
            </w:r>
            <w:r w:rsidR="00A80DE5">
              <w:rPr>
                <w:rFonts w:hint="eastAsia"/>
              </w:rPr>
              <w:t>建</w:t>
            </w:r>
            <w:r>
              <w:rPr>
                <w:rFonts w:hint="eastAsia"/>
              </w:rPr>
              <w:t>防空地下室许可事项取消后的事中事后监管办法（试行）（</w:t>
            </w:r>
            <w:proofErr w:type="gramStart"/>
            <w:r w:rsidR="006D7251">
              <w:rPr>
                <w:rFonts w:hint="eastAsia"/>
              </w:rPr>
              <w:t>津防办</w:t>
            </w:r>
            <w:proofErr w:type="gramEnd"/>
            <w:r w:rsidRPr="00AA18AA">
              <w:rPr>
                <w:rFonts w:hint="eastAsia"/>
              </w:rPr>
              <w:t>〔</w:t>
            </w:r>
            <w:r>
              <w:rPr>
                <w:rFonts w:hint="eastAsia"/>
              </w:rPr>
              <w:t>2019</w:t>
            </w:r>
            <w:r w:rsidRPr="00AA18AA">
              <w:rPr>
                <w:rFonts w:hint="eastAsia"/>
              </w:rPr>
              <w:t>〕</w:t>
            </w:r>
            <w:r>
              <w:rPr>
                <w:rFonts w:hint="eastAsia"/>
              </w:rPr>
              <w:t>1</w:t>
            </w:r>
            <w:r w:rsidRPr="00AA18AA">
              <w:rPr>
                <w:rFonts w:hint="eastAsia"/>
              </w:rPr>
              <w:t>号</w:t>
            </w:r>
            <w:r>
              <w:rPr>
                <w:rFonts w:hint="eastAsia"/>
              </w:rPr>
              <w:t>）</w:t>
            </w:r>
          </w:p>
        </w:tc>
      </w:tr>
      <w:tr w:rsidR="005453DF" w:rsidTr="00CA4607">
        <w:tc>
          <w:tcPr>
            <w:tcW w:w="959" w:type="dxa"/>
          </w:tcPr>
          <w:p w:rsidR="005453DF" w:rsidRDefault="005453DF" w:rsidP="0056439F">
            <w:pPr>
              <w:widowControl/>
              <w:jc w:val="left"/>
            </w:pPr>
            <w:r>
              <w:rPr>
                <w:rFonts w:hint="eastAsia"/>
              </w:rPr>
              <w:t>21</w:t>
            </w:r>
          </w:p>
        </w:tc>
        <w:tc>
          <w:tcPr>
            <w:tcW w:w="992" w:type="dxa"/>
          </w:tcPr>
          <w:p w:rsidR="005453DF" w:rsidRDefault="006D7251" w:rsidP="0056439F">
            <w:pPr>
              <w:widowControl/>
              <w:jc w:val="left"/>
            </w:pPr>
            <w:r>
              <w:rPr>
                <w:rFonts w:hint="eastAsia"/>
              </w:rPr>
              <w:t>市人防办</w:t>
            </w:r>
          </w:p>
        </w:tc>
        <w:tc>
          <w:tcPr>
            <w:tcW w:w="6571" w:type="dxa"/>
          </w:tcPr>
          <w:p w:rsidR="005453DF" w:rsidRDefault="006D7251" w:rsidP="0056439F">
            <w:pPr>
              <w:widowControl/>
              <w:jc w:val="left"/>
            </w:pPr>
            <w:r>
              <w:rPr>
                <w:rFonts w:hint="eastAsia"/>
              </w:rPr>
              <w:t>天津市人民防空工程面积计算管理规定（暂行）（</w:t>
            </w:r>
            <w:proofErr w:type="gramStart"/>
            <w:r>
              <w:rPr>
                <w:rFonts w:hint="eastAsia"/>
              </w:rPr>
              <w:t>津防办</w:t>
            </w:r>
            <w:proofErr w:type="gramEnd"/>
            <w:r w:rsidRPr="00AA18AA">
              <w:rPr>
                <w:rFonts w:hint="eastAsia"/>
              </w:rPr>
              <w:t>〔</w:t>
            </w:r>
            <w:r>
              <w:rPr>
                <w:rFonts w:hint="eastAsia"/>
              </w:rPr>
              <w:t>2019</w:t>
            </w:r>
            <w:r w:rsidRPr="00AA18AA">
              <w:rPr>
                <w:rFonts w:hint="eastAsia"/>
              </w:rPr>
              <w:t>〕</w:t>
            </w:r>
            <w:r>
              <w:rPr>
                <w:rFonts w:hint="eastAsia"/>
              </w:rPr>
              <w:t>2</w:t>
            </w:r>
            <w:r w:rsidRPr="00AA18AA">
              <w:rPr>
                <w:rFonts w:hint="eastAsia"/>
              </w:rPr>
              <w:t>号</w:t>
            </w:r>
            <w:r>
              <w:rPr>
                <w:rFonts w:hint="eastAsia"/>
              </w:rPr>
              <w:t>）</w:t>
            </w:r>
          </w:p>
        </w:tc>
      </w:tr>
      <w:tr w:rsidR="005453DF" w:rsidTr="00CA4607">
        <w:tc>
          <w:tcPr>
            <w:tcW w:w="959" w:type="dxa"/>
          </w:tcPr>
          <w:p w:rsidR="005453DF" w:rsidRDefault="005453DF" w:rsidP="0056439F">
            <w:pPr>
              <w:widowControl/>
              <w:jc w:val="left"/>
            </w:pPr>
            <w:r>
              <w:rPr>
                <w:rFonts w:hint="eastAsia"/>
              </w:rPr>
              <w:t>22</w:t>
            </w:r>
          </w:p>
        </w:tc>
        <w:tc>
          <w:tcPr>
            <w:tcW w:w="992" w:type="dxa"/>
          </w:tcPr>
          <w:p w:rsidR="005453DF" w:rsidRDefault="006D7251" w:rsidP="0056439F">
            <w:pPr>
              <w:widowControl/>
              <w:jc w:val="left"/>
            </w:pPr>
            <w:r>
              <w:rPr>
                <w:rFonts w:hint="eastAsia"/>
              </w:rPr>
              <w:t>市教委</w:t>
            </w:r>
          </w:p>
        </w:tc>
        <w:tc>
          <w:tcPr>
            <w:tcW w:w="6571" w:type="dxa"/>
          </w:tcPr>
          <w:p w:rsidR="005453DF" w:rsidRDefault="006D7251" w:rsidP="0056439F">
            <w:pPr>
              <w:widowControl/>
              <w:jc w:val="left"/>
            </w:pPr>
            <w:r>
              <w:rPr>
                <w:rFonts w:hint="eastAsia"/>
              </w:rPr>
              <w:t>市教委关于贯彻落实中小学图书馆（室）规程的若干意见（津教委规范</w:t>
            </w:r>
            <w:r w:rsidRPr="00AA18AA">
              <w:rPr>
                <w:rFonts w:hint="eastAsia"/>
              </w:rPr>
              <w:t>〔</w:t>
            </w:r>
            <w:r>
              <w:rPr>
                <w:rFonts w:hint="eastAsia"/>
              </w:rPr>
              <w:t>2019</w:t>
            </w:r>
            <w:r w:rsidRPr="00AA18AA">
              <w:rPr>
                <w:rFonts w:hint="eastAsia"/>
              </w:rPr>
              <w:t>〕</w:t>
            </w:r>
            <w:r>
              <w:rPr>
                <w:rFonts w:hint="eastAsia"/>
              </w:rPr>
              <w:t>2</w:t>
            </w:r>
            <w:r w:rsidRPr="00AA18AA">
              <w:rPr>
                <w:rFonts w:hint="eastAsia"/>
              </w:rPr>
              <w:t>号</w:t>
            </w:r>
            <w:r>
              <w:rPr>
                <w:rFonts w:hint="eastAsia"/>
              </w:rPr>
              <w:t>）</w:t>
            </w:r>
          </w:p>
        </w:tc>
      </w:tr>
      <w:tr w:rsidR="005453DF" w:rsidTr="00CA4607">
        <w:tc>
          <w:tcPr>
            <w:tcW w:w="959" w:type="dxa"/>
          </w:tcPr>
          <w:p w:rsidR="005453DF" w:rsidRDefault="005453DF" w:rsidP="0056439F">
            <w:pPr>
              <w:widowControl/>
              <w:jc w:val="left"/>
            </w:pPr>
            <w:r>
              <w:rPr>
                <w:rFonts w:hint="eastAsia"/>
              </w:rPr>
              <w:t>23</w:t>
            </w:r>
          </w:p>
        </w:tc>
        <w:tc>
          <w:tcPr>
            <w:tcW w:w="992" w:type="dxa"/>
          </w:tcPr>
          <w:p w:rsidR="005453DF" w:rsidRDefault="00C65E99" w:rsidP="0056439F">
            <w:pPr>
              <w:widowControl/>
              <w:jc w:val="left"/>
            </w:pPr>
            <w:r>
              <w:rPr>
                <w:rFonts w:hint="eastAsia"/>
              </w:rPr>
              <w:t>市农委</w:t>
            </w:r>
          </w:p>
        </w:tc>
        <w:tc>
          <w:tcPr>
            <w:tcW w:w="6571" w:type="dxa"/>
          </w:tcPr>
          <w:p w:rsidR="005453DF" w:rsidRDefault="0071654E" w:rsidP="0056439F">
            <w:pPr>
              <w:widowControl/>
              <w:jc w:val="left"/>
            </w:pPr>
            <w:r>
              <w:rPr>
                <w:rFonts w:hint="eastAsia"/>
              </w:rPr>
              <w:t>天津市动物诊疗管理的若干规定（津农委</w:t>
            </w:r>
            <w:proofErr w:type="gramStart"/>
            <w:r>
              <w:rPr>
                <w:rFonts w:hint="eastAsia"/>
              </w:rPr>
              <w:t>规</w:t>
            </w:r>
            <w:proofErr w:type="gramEnd"/>
            <w:r w:rsidRPr="00AA18AA">
              <w:rPr>
                <w:rFonts w:hint="eastAsia"/>
              </w:rPr>
              <w:t>〔</w:t>
            </w:r>
            <w:r>
              <w:rPr>
                <w:rFonts w:hint="eastAsia"/>
              </w:rPr>
              <w:t>2019</w:t>
            </w:r>
            <w:r w:rsidRPr="00AA18AA">
              <w:rPr>
                <w:rFonts w:hint="eastAsia"/>
              </w:rPr>
              <w:t>〕</w:t>
            </w:r>
            <w:r>
              <w:rPr>
                <w:rFonts w:hint="eastAsia"/>
              </w:rPr>
              <w:t>1</w:t>
            </w:r>
            <w:r w:rsidRPr="00AA18AA">
              <w:rPr>
                <w:rFonts w:hint="eastAsia"/>
              </w:rPr>
              <w:t>号</w:t>
            </w:r>
            <w:r>
              <w:rPr>
                <w:rFonts w:hint="eastAsia"/>
              </w:rPr>
              <w:t>）</w:t>
            </w:r>
          </w:p>
        </w:tc>
      </w:tr>
      <w:tr w:rsidR="005453DF" w:rsidTr="00CA4607">
        <w:tc>
          <w:tcPr>
            <w:tcW w:w="959" w:type="dxa"/>
          </w:tcPr>
          <w:p w:rsidR="005453DF" w:rsidRDefault="005453DF" w:rsidP="0056439F">
            <w:pPr>
              <w:widowControl/>
              <w:jc w:val="left"/>
            </w:pPr>
            <w:r>
              <w:rPr>
                <w:rFonts w:hint="eastAsia"/>
              </w:rPr>
              <w:t>24</w:t>
            </w:r>
          </w:p>
        </w:tc>
        <w:tc>
          <w:tcPr>
            <w:tcW w:w="992" w:type="dxa"/>
          </w:tcPr>
          <w:p w:rsidR="005453DF" w:rsidRDefault="00C65E99" w:rsidP="0056439F">
            <w:pPr>
              <w:widowControl/>
              <w:jc w:val="left"/>
            </w:pPr>
            <w:r>
              <w:rPr>
                <w:rFonts w:hint="eastAsia"/>
              </w:rPr>
              <w:t>西青区政府</w:t>
            </w:r>
          </w:p>
        </w:tc>
        <w:tc>
          <w:tcPr>
            <w:tcW w:w="6571" w:type="dxa"/>
          </w:tcPr>
          <w:p w:rsidR="005453DF" w:rsidRDefault="0071654E" w:rsidP="0056439F">
            <w:pPr>
              <w:widowControl/>
              <w:jc w:val="left"/>
            </w:pPr>
            <w:r>
              <w:rPr>
                <w:rFonts w:hint="eastAsia"/>
              </w:rPr>
              <w:t>天津市西青区人民政府关于印发西青区人民政府办理人大代表建议和政协提案工作实施办法（试行）的通知（西青政</w:t>
            </w:r>
            <w:proofErr w:type="gramStart"/>
            <w:r>
              <w:rPr>
                <w:rFonts w:hint="eastAsia"/>
              </w:rPr>
              <w:t>规</w:t>
            </w:r>
            <w:proofErr w:type="gramEnd"/>
            <w:r w:rsidRPr="00AA18AA">
              <w:rPr>
                <w:rFonts w:hint="eastAsia"/>
              </w:rPr>
              <w:t>〔</w:t>
            </w:r>
            <w:r>
              <w:rPr>
                <w:rFonts w:hint="eastAsia"/>
              </w:rPr>
              <w:t>2019</w:t>
            </w:r>
            <w:r w:rsidRPr="00AA18AA">
              <w:rPr>
                <w:rFonts w:hint="eastAsia"/>
              </w:rPr>
              <w:t>〕</w:t>
            </w:r>
            <w:r>
              <w:rPr>
                <w:rFonts w:hint="eastAsia"/>
              </w:rPr>
              <w:t>2</w:t>
            </w:r>
            <w:r w:rsidRPr="00AA18AA">
              <w:rPr>
                <w:rFonts w:hint="eastAsia"/>
              </w:rPr>
              <w:t>号</w:t>
            </w:r>
            <w:r>
              <w:rPr>
                <w:rFonts w:hint="eastAsia"/>
              </w:rPr>
              <w:t>）</w:t>
            </w:r>
          </w:p>
        </w:tc>
      </w:tr>
      <w:tr w:rsidR="005453DF" w:rsidTr="00CA4607">
        <w:tc>
          <w:tcPr>
            <w:tcW w:w="959" w:type="dxa"/>
          </w:tcPr>
          <w:p w:rsidR="005453DF" w:rsidRDefault="005453DF" w:rsidP="0056439F">
            <w:pPr>
              <w:widowControl/>
              <w:jc w:val="left"/>
            </w:pPr>
            <w:r>
              <w:rPr>
                <w:rFonts w:hint="eastAsia"/>
              </w:rPr>
              <w:t>25</w:t>
            </w:r>
          </w:p>
        </w:tc>
        <w:tc>
          <w:tcPr>
            <w:tcW w:w="992" w:type="dxa"/>
          </w:tcPr>
          <w:p w:rsidR="005453DF" w:rsidRDefault="00C65E99" w:rsidP="0056439F">
            <w:pPr>
              <w:widowControl/>
              <w:jc w:val="left"/>
            </w:pPr>
            <w:r>
              <w:rPr>
                <w:rFonts w:hint="eastAsia"/>
              </w:rPr>
              <w:t>市规划和自然资源局</w:t>
            </w:r>
          </w:p>
        </w:tc>
        <w:tc>
          <w:tcPr>
            <w:tcW w:w="6571" w:type="dxa"/>
          </w:tcPr>
          <w:p w:rsidR="005453DF" w:rsidRDefault="0071654E" w:rsidP="0056439F">
            <w:pPr>
              <w:widowControl/>
              <w:jc w:val="left"/>
            </w:pPr>
            <w:r>
              <w:rPr>
                <w:rFonts w:hint="eastAsia"/>
              </w:rPr>
              <w:t>市规划和自然资源局关于印发《天津市测绘资质许可承诺审批和事中事后监管办法（试行）》和《天津市城乡规划编制单位资质许可承诺审批和事中事后监管办法（试行）》的通知（津</w:t>
            </w:r>
            <w:proofErr w:type="gramStart"/>
            <w:r>
              <w:rPr>
                <w:rFonts w:hint="eastAsia"/>
              </w:rPr>
              <w:t>规</w:t>
            </w:r>
            <w:proofErr w:type="gramEnd"/>
            <w:r>
              <w:rPr>
                <w:rFonts w:hint="eastAsia"/>
              </w:rPr>
              <w:t>自发</w:t>
            </w:r>
            <w:r w:rsidRPr="00AA18AA">
              <w:rPr>
                <w:rFonts w:hint="eastAsia"/>
              </w:rPr>
              <w:t>〔</w:t>
            </w:r>
            <w:r>
              <w:rPr>
                <w:rFonts w:hint="eastAsia"/>
              </w:rPr>
              <w:t>2019</w:t>
            </w:r>
            <w:r w:rsidRPr="00AA18AA">
              <w:rPr>
                <w:rFonts w:hint="eastAsia"/>
              </w:rPr>
              <w:t>〕</w:t>
            </w:r>
            <w:r>
              <w:rPr>
                <w:rFonts w:hint="eastAsia"/>
              </w:rPr>
              <w:t>1</w:t>
            </w:r>
            <w:r w:rsidRPr="00AA18AA">
              <w:rPr>
                <w:rFonts w:hint="eastAsia"/>
              </w:rPr>
              <w:t>号</w:t>
            </w:r>
            <w:r>
              <w:rPr>
                <w:rFonts w:hint="eastAsia"/>
              </w:rPr>
              <w:t>）</w:t>
            </w:r>
          </w:p>
        </w:tc>
      </w:tr>
      <w:tr w:rsidR="005453DF" w:rsidTr="00CA4607">
        <w:tc>
          <w:tcPr>
            <w:tcW w:w="959" w:type="dxa"/>
          </w:tcPr>
          <w:p w:rsidR="005453DF" w:rsidRDefault="005453DF" w:rsidP="0056439F">
            <w:pPr>
              <w:widowControl/>
              <w:jc w:val="left"/>
            </w:pPr>
            <w:r>
              <w:rPr>
                <w:rFonts w:hint="eastAsia"/>
              </w:rPr>
              <w:t>26</w:t>
            </w:r>
          </w:p>
        </w:tc>
        <w:tc>
          <w:tcPr>
            <w:tcW w:w="992" w:type="dxa"/>
          </w:tcPr>
          <w:p w:rsidR="005453DF" w:rsidRDefault="00C65E99" w:rsidP="0056439F">
            <w:pPr>
              <w:widowControl/>
              <w:jc w:val="left"/>
            </w:pPr>
            <w:r>
              <w:rPr>
                <w:rFonts w:hint="eastAsia"/>
              </w:rPr>
              <w:t>河东区政府</w:t>
            </w:r>
          </w:p>
        </w:tc>
        <w:tc>
          <w:tcPr>
            <w:tcW w:w="6571" w:type="dxa"/>
          </w:tcPr>
          <w:p w:rsidR="005453DF" w:rsidRDefault="0071654E" w:rsidP="0056439F">
            <w:pPr>
              <w:widowControl/>
              <w:jc w:val="left"/>
            </w:pPr>
            <w:r>
              <w:rPr>
                <w:rFonts w:hint="eastAsia"/>
              </w:rPr>
              <w:t>河东区</w:t>
            </w:r>
            <w:r w:rsidR="00A80DE5">
              <w:rPr>
                <w:rFonts w:hint="eastAsia"/>
              </w:rPr>
              <w:t>人民</w:t>
            </w:r>
            <w:r>
              <w:rPr>
                <w:rFonts w:hint="eastAsia"/>
              </w:rPr>
              <w:t>政府关于印发河东区残疾儿童康复救助制度实施细则的通知（河东政</w:t>
            </w:r>
            <w:proofErr w:type="gramStart"/>
            <w:r>
              <w:rPr>
                <w:rFonts w:hint="eastAsia"/>
              </w:rPr>
              <w:t>规</w:t>
            </w:r>
            <w:proofErr w:type="gramEnd"/>
            <w:r w:rsidRPr="00AA18AA">
              <w:rPr>
                <w:rFonts w:hint="eastAsia"/>
              </w:rPr>
              <w:t>〔</w:t>
            </w:r>
            <w:r>
              <w:rPr>
                <w:rFonts w:hint="eastAsia"/>
              </w:rPr>
              <w:t>2019</w:t>
            </w:r>
            <w:r w:rsidRPr="00AA18AA">
              <w:rPr>
                <w:rFonts w:hint="eastAsia"/>
              </w:rPr>
              <w:t>〕</w:t>
            </w:r>
            <w:r>
              <w:rPr>
                <w:rFonts w:hint="eastAsia"/>
              </w:rPr>
              <w:t>1</w:t>
            </w:r>
            <w:r w:rsidRPr="00AA18AA">
              <w:rPr>
                <w:rFonts w:hint="eastAsia"/>
              </w:rPr>
              <w:t>号</w:t>
            </w:r>
            <w:r>
              <w:rPr>
                <w:rFonts w:hint="eastAsia"/>
              </w:rPr>
              <w:t>）</w:t>
            </w:r>
          </w:p>
        </w:tc>
      </w:tr>
      <w:tr w:rsidR="005453DF" w:rsidRPr="0071654E" w:rsidTr="00CA4607">
        <w:tc>
          <w:tcPr>
            <w:tcW w:w="959" w:type="dxa"/>
          </w:tcPr>
          <w:p w:rsidR="005453DF" w:rsidRDefault="005453DF" w:rsidP="0056439F">
            <w:pPr>
              <w:widowControl/>
              <w:jc w:val="left"/>
            </w:pPr>
            <w:r>
              <w:rPr>
                <w:rFonts w:hint="eastAsia"/>
              </w:rPr>
              <w:t>27</w:t>
            </w:r>
          </w:p>
        </w:tc>
        <w:tc>
          <w:tcPr>
            <w:tcW w:w="992" w:type="dxa"/>
          </w:tcPr>
          <w:p w:rsidR="005453DF" w:rsidRDefault="00C65E99" w:rsidP="0056439F">
            <w:pPr>
              <w:widowControl/>
              <w:jc w:val="left"/>
            </w:pPr>
            <w:r>
              <w:rPr>
                <w:rFonts w:hint="eastAsia"/>
              </w:rPr>
              <w:t>市</w:t>
            </w:r>
            <w:proofErr w:type="gramStart"/>
            <w:r>
              <w:rPr>
                <w:rFonts w:hint="eastAsia"/>
              </w:rPr>
              <w:t>卫健委</w:t>
            </w:r>
            <w:proofErr w:type="gramEnd"/>
          </w:p>
        </w:tc>
        <w:tc>
          <w:tcPr>
            <w:tcW w:w="6571" w:type="dxa"/>
          </w:tcPr>
          <w:p w:rsidR="005453DF" w:rsidRDefault="0071654E" w:rsidP="0056439F">
            <w:pPr>
              <w:widowControl/>
              <w:jc w:val="left"/>
            </w:pPr>
            <w:r>
              <w:rPr>
                <w:rFonts w:hint="eastAsia"/>
              </w:rPr>
              <w:t>市卫生健康委关于印发天津市卫生健康（爱国卫生）行政处罚自由裁量基准（</w:t>
            </w:r>
            <w:r>
              <w:rPr>
                <w:rFonts w:hint="eastAsia"/>
              </w:rPr>
              <w:t>2018</w:t>
            </w:r>
            <w:r>
              <w:rPr>
                <w:rFonts w:hint="eastAsia"/>
              </w:rPr>
              <w:t>版）的通知（津卫</w:t>
            </w:r>
            <w:proofErr w:type="gramStart"/>
            <w:r>
              <w:rPr>
                <w:rFonts w:hint="eastAsia"/>
              </w:rPr>
              <w:t>规</w:t>
            </w:r>
            <w:proofErr w:type="gramEnd"/>
            <w:r>
              <w:rPr>
                <w:rFonts w:hint="eastAsia"/>
              </w:rPr>
              <w:t>发</w:t>
            </w:r>
            <w:r w:rsidRPr="00AA18AA">
              <w:rPr>
                <w:rFonts w:hint="eastAsia"/>
              </w:rPr>
              <w:t>〔</w:t>
            </w:r>
            <w:r>
              <w:rPr>
                <w:rFonts w:hint="eastAsia"/>
              </w:rPr>
              <w:t>2018</w:t>
            </w:r>
            <w:r w:rsidRPr="00AA18AA">
              <w:rPr>
                <w:rFonts w:hint="eastAsia"/>
              </w:rPr>
              <w:t>〕</w:t>
            </w:r>
            <w:r>
              <w:rPr>
                <w:rFonts w:hint="eastAsia"/>
              </w:rPr>
              <w:t>4</w:t>
            </w:r>
            <w:r w:rsidRPr="00AA18AA">
              <w:rPr>
                <w:rFonts w:hint="eastAsia"/>
              </w:rPr>
              <w:t>号</w:t>
            </w:r>
            <w:r>
              <w:rPr>
                <w:rFonts w:hint="eastAsia"/>
              </w:rPr>
              <w:t>）</w:t>
            </w:r>
          </w:p>
        </w:tc>
      </w:tr>
      <w:tr w:rsidR="005453DF" w:rsidTr="00CA4607">
        <w:tc>
          <w:tcPr>
            <w:tcW w:w="959" w:type="dxa"/>
          </w:tcPr>
          <w:p w:rsidR="005453DF" w:rsidRDefault="005453DF" w:rsidP="0056439F">
            <w:pPr>
              <w:widowControl/>
              <w:jc w:val="left"/>
            </w:pPr>
            <w:r>
              <w:rPr>
                <w:rFonts w:hint="eastAsia"/>
              </w:rPr>
              <w:t>28</w:t>
            </w:r>
          </w:p>
        </w:tc>
        <w:tc>
          <w:tcPr>
            <w:tcW w:w="992" w:type="dxa"/>
          </w:tcPr>
          <w:p w:rsidR="005453DF" w:rsidRDefault="00C65E99" w:rsidP="0056439F">
            <w:pPr>
              <w:widowControl/>
              <w:jc w:val="left"/>
            </w:pPr>
            <w:r>
              <w:rPr>
                <w:rFonts w:hint="eastAsia"/>
              </w:rPr>
              <w:t>市司法局</w:t>
            </w:r>
          </w:p>
        </w:tc>
        <w:tc>
          <w:tcPr>
            <w:tcW w:w="6571" w:type="dxa"/>
          </w:tcPr>
          <w:p w:rsidR="005453DF" w:rsidRDefault="0071654E" w:rsidP="0056439F">
            <w:pPr>
              <w:widowControl/>
              <w:jc w:val="left"/>
            </w:pPr>
            <w:r>
              <w:rPr>
                <w:rFonts w:hint="eastAsia"/>
              </w:rPr>
              <w:t>天津市司法局印发天津市法律援助案件质量监督评价办法的通知（</w:t>
            </w:r>
            <w:proofErr w:type="gramStart"/>
            <w:r>
              <w:rPr>
                <w:rFonts w:hint="eastAsia"/>
              </w:rPr>
              <w:t>津司行规</w:t>
            </w:r>
            <w:proofErr w:type="gramEnd"/>
            <w:r w:rsidRPr="00AA18AA">
              <w:rPr>
                <w:rFonts w:hint="eastAsia"/>
              </w:rPr>
              <w:t>〔</w:t>
            </w:r>
            <w:r>
              <w:rPr>
                <w:rFonts w:hint="eastAsia"/>
              </w:rPr>
              <w:t>2019</w:t>
            </w:r>
            <w:r w:rsidRPr="00AA18AA">
              <w:rPr>
                <w:rFonts w:hint="eastAsia"/>
              </w:rPr>
              <w:t>〕</w:t>
            </w:r>
            <w:r>
              <w:rPr>
                <w:rFonts w:hint="eastAsia"/>
              </w:rPr>
              <w:t>1</w:t>
            </w:r>
            <w:r w:rsidRPr="00AA18AA">
              <w:rPr>
                <w:rFonts w:hint="eastAsia"/>
              </w:rPr>
              <w:t>号</w:t>
            </w:r>
            <w:r>
              <w:rPr>
                <w:rFonts w:hint="eastAsia"/>
              </w:rPr>
              <w:t>）</w:t>
            </w:r>
          </w:p>
        </w:tc>
      </w:tr>
      <w:tr w:rsidR="005453DF" w:rsidRPr="0056439F" w:rsidTr="00CA4607">
        <w:tc>
          <w:tcPr>
            <w:tcW w:w="959" w:type="dxa"/>
          </w:tcPr>
          <w:p w:rsidR="005453DF" w:rsidRPr="0056439F" w:rsidRDefault="005453DF" w:rsidP="0056439F">
            <w:pPr>
              <w:widowControl/>
              <w:jc w:val="left"/>
            </w:pPr>
            <w:r w:rsidRPr="0056439F">
              <w:rPr>
                <w:rFonts w:hint="eastAsia"/>
              </w:rPr>
              <w:t>29</w:t>
            </w:r>
          </w:p>
        </w:tc>
        <w:tc>
          <w:tcPr>
            <w:tcW w:w="992" w:type="dxa"/>
          </w:tcPr>
          <w:p w:rsidR="005453DF" w:rsidRPr="0056439F" w:rsidRDefault="00C65E99" w:rsidP="0056439F">
            <w:pPr>
              <w:widowControl/>
              <w:jc w:val="left"/>
            </w:pPr>
            <w:r w:rsidRPr="0056439F">
              <w:rPr>
                <w:rFonts w:hint="eastAsia"/>
              </w:rPr>
              <w:t>市司法局</w:t>
            </w:r>
          </w:p>
        </w:tc>
        <w:tc>
          <w:tcPr>
            <w:tcW w:w="6571" w:type="dxa"/>
          </w:tcPr>
          <w:p w:rsidR="005453DF" w:rsidRPr="0056439F" w:rsidRDefault="0071654E" w:rsidP="0056439F">
            <w:pPr>
              <w:widowControl/>
              <w:jc w:val="left"/>
            </w:pPr>
            <w:r w:rsidRPr="0056439F">
              <w:rPr>
                <w:rFonts w:hint="eastAsia"/>
              </w:rPr>
              <w:t>天津市司法局关于废止五</w:t>
            </w:r>
            <w:r w:rsidR="00A80DE5">
              <w:rPr>
                <w:rFonts w:hint="eastAsia"/>
              </w:rPr>
              <w:t>件</w:t>
            </w:r>
            <w:r w:rsidRPr="0056439F">
              <w:rPr>
                <w:rFonts w:hint="eastAsia"/>
              </w:rPr>
              <w:t>行政规范性文件决定的通知（</w:t>
            </w:r>
            <w:proofErr w:type="gramStart"/>
            <w:r w:rsidRPr="0056439F">
              <w:rPr>
                <w:rFonts w:hint="eastAsia"/>
              </w:rPr>
              <w:t>津司行规</w:t>
            </w:r>
            <w:proofErr w:type="gramEnd"/>
            <w:r w:rsidRPr="0056439F">
              <w:rPr>
                <w:rFonts w:hint="eastAsia"/>
              </w:rPr>
              <w:t>〔</w:t>
            </w:r>
            <w:r w:rsidRPr="0056439F">
              <w:rPr>
                <w:rFonts w:hint="eastAsia"/>
              </w:rPr>
              <w:t>2019</w:t>
            </w:r>
            <w:r w:rsidRPr="0056439F">
              <w:rPr>
                <w:rFonts w:hint="eastAsia"/>
              </w:rPr>
              <w:t>〕</w:t>
            </w:r>
            <w:r w:rsidRPr="0056439F">
              <w:rPr>
                <w:rFonts w:hint="eastAsia"/>
              </w:rPr>
              <w:t>2</w:t>
            </w:r>
            <w:r w:rsidRPr="0056439F">
              <w:rPr>
                <w:rFonts w:hint="eastAsia"/>
              </w:rPr>
              <w:t>号）</w:t>
            </w:r>
          </w:p>
        </w:tc>
      </w:tr>
      <w:tr w:rsidR="005453DF" w:rsidTr="00CA4607">
        <w:tc>
          <w:tcPr>
            <w:tcW w:w="959" w:type="dxa"/>
          </w:tcPr>
          <w:p w:rsidR="005453DF" w:rsidRDefault="005453DF" w:rsidP="0056439F">
            <w:pPr>
              <w:widowControl/>
              <w:jc w:val="left"/>
            </w:pPr>
            <w:r>
              <w:rPr>
                <w:rFonts w:hint="eastAsia"/>
              </w:rPr>
              <w:t>30</w:t>
            </w:r>
          </w:p>
        </w:tc>
        <w:tc>
          <w:tcPr>
            <w:tcW w:w="992" w:type="dxa"/>
          </w:tcPr>
          <w:p w:rsidR="005453DF" w:rsidRDefault="00C65E99" w:rsidP="0056439F">
            <w:pPr>
              <w:widowControl/>
              <w:jc w:val="left"/>
            </w:pPr>
            <w:r>
              <w:rPr>
                <w:rFonts w:hint="eastAsia"/>
              </w:rPr>
              <w:t>市财政局</w:t>
            </w:r>
          </w:p>
        </w:tc>
        <w:tc>
          <w:tcPr>
            <w:tcW w:w="6571" w:type="dxa"/>
          </w:tcPr>
          <w:p w:rsidR="005453DF" w:rsidRDefault="001618CE" w:rsidP="0056439F">
            <w:pPr>
              <w:widowControl/>
              <w:jc w:val="left"/>
            </w:pPr>
            <w:r>
              <w:rPr>
                <w:rFonts w:hint="eastAsia"/>
              </w:rPr>
              <w:t>天津市参加重大体育比赛奖励暂行办法（津财</w:t>
            </w:r>
            <w:proofErr w:type="gramStart"/>
            <w:r>
              <w:rPr>
                <w:rFonts w:hint="eastAsia"/>
              </w:rPr>
              <w:t>规</w:t>
            </w:r>
            <w:proofErr w:type="gramEnd"/>
            <w:r w:rsidRPr="00AA18AA">
              <w:rPr>
                <w:rFonts w:hint="eastAsia"/>
              </w:rPr>
              <w:t>〔</w:t>
            </w:r>
            <w:r>
              <w:rPr>
                <w:rFonts w:hint="eastAsia"/>
              </w:rPr>
              <w:t>2019</w:t>
            </w:r>
            <w:r w:rsidRPr="00AA18AA">
              <w:rPr>
                <w:rFonts w:hint="eastAsia"/>
              </w:rPr>
              <w:t>〕</w:t>
            </w:r>
            <w:r>
              <w:rPr>
                <w:rFonts w:hint="eastAsia"/>
              </w:rPr>
              <w:t>2</w:t>
            </w:r>
            <w:r w:rsidRPr="00AA18AA">
              <w:rPr>
                <w:rFonts w:hint="eastAsia"/>
              </w:rPr>
              <w:t>号</w:t>
            </w:r>
            <w:r>
              <w:rPr>
                <w:rFonts w:hint="eastAsia"/>
              </w:rPr>
              <w:t>）</w:t>
            </w:r>
          </w:p>
        </w:tc>
      </w:tr>
      <w:tr w:rsidR="005453DF" w:rsidTr="00CA4607">
        <w:tc>
          <w:tcPr>
            <w:tcW w:w="959" w:type="dxa"/>
          </w:tcPr>
          <w:p w:rsidR="005453DF" w:rsidRDefault="005453DF" w:rsidP="0056439F">
            <w:pPr>
              <w:widowControl/>
              <w:jc w:val="left"/>
            </w:pPr>
            <w:r>
              <w:rPr>
                <w:rFonts w:hint="eastAsia"/>
              </w:rPr>
              <w:t>31</w:t>
            </w:r>
          </w:p>
        </w:tc>
        <w:tc>
          <w:tcPr>
            <w:tcW w:w="992" w:type="dxa"/>
          </w:tcPr>
          <w:p w:rsidR="005453DF" w:rsidRDefault="00C65E99" w:rsidP="0056439F">
            <w:pPr>
              <w:widowControl/>
              <w:jc w:val="left"/>
            </w:pPr>
            <w:r>
              <w:rPr>
                <w:rFonts w:hint="eastAsia"/>
              </w:rPr>
              <w:t>市财政局</w:t>
            </w:r>
          </w:p>
        </w:tc>
        <w:tc>
          <w:tcPr>
            <w:tcW w:w="6571" w:type="dxa"/>
          </w:tcPr>
          <w:p w:rsidR="005453DF" w:rsidRDefault="001618CE" w:rsidP="0056439F">
            <w:pPr>
              <w:widowControl/>
              <w:jc w:val="left"/>
            </w:pPr>
            <w:r>
              <w:rPr>
                <w:rFonts w:hint="eastAsia"/>
              </w:rPr>
              <w:t>天津市财政局关于天津市中央引导地方科技发展专项资金管理办法实施细则（津财</w:t>
            </w:r>
            <w:proofErr w:type="gramStart"/>
            <w:r>
              <w:rPr>
                <w:rFonts w:hint="eastAsia"/>
              </w:rPr>
              <w:t>规</w:t>
            </w:r>
            <w:proofErr w:type="gramEnd"/>
            <w:r w:rsidRPr="00AA18AA">
              <w:rPr>
                <w:rFonts w:hint="eastAsia"/>
              </w:rPr>
              <w:t>〔</w:t>
            </w:r>
            <w:r>
              <w:rPr>
                <w:rFonts w:hint="eastAsia"/>
              </w:rPr>
              <w:t>2019</w:t>
            </w:r>
            <w:r w:rsidRPr="00AA18AA">
              <w:rPr>
                <w:rFonts w:hint="eastAsia"/>
              </w:rPr>
              <w:t>〕</w:t>
            </w:r>
            <w:r>
              <w:rPr>
                <w:rFonts w:hint="eastAsia"/>
              </w:rPr>
              <w:t>1</w:t>
            </w:r>
            <w:r w:rsidRPr="00AA18AA">
              <w:rPr>
                <w:rFonts w:hint="eastAsia"/>
              </w:rPr>
              <w:t>号</w:t>
            </w:r>
            <w:r>
              <w:rPr>
                <w:rFonts w:hint="eastAsia"/>
              </w:rPr>
              <w:t>）</w:t>
            </w:r>
          </w:p>
        </w:tc>
      </w:tr>
      <w:tr w:rsidR="005453DF" w:rsidTr="00CA4607">
        <w:tc>
          <w:tcPr>
            <w:tcW w:w="959" w:type="dxa"/>
          </w:tcPr>
          <w:p w:rsidR="005453DF" w:rsidRDefault="005453DF" w:rsidP="0056439F">
            <w:pPr>
              <w:widowControl/>
              <w:jc w:val="left"/>
            </w:pPr>
            <w:r>
              <w:rPr>
                <w:rFonts w:hint="eastAsia"/>
              </w:rPr>
              <w:t>32</w:t>
            </w:r>
          </w:p>
        </w:tc>
        <w:tc>
          <w:tcPr>
            <w:tcW w:w="992" w:type="dxa"/>
          </w:tcPr>
          <w:p w:rsidR="005453DF" w:rsidRDefault="00C65E99" w:rsidP="0056439F">
            <w:pPr>
              <w:widowControl/>
              <w:jc w:val="left"/>
            </w:pPr>
            <w:r>
              <w:rPr>
                <w:rFonts w:hint="eastAsia"/>
              </w:rPr>
              <w:t>市规划和自然资源局</w:t>
            </w:r>
          </w:p>
        </w:tc>
        <w:tc>
          <w:tcPr>
            <w:tcW w:w="6571" w:type="dxa"/>
          </w:tcPr>
          <w:p w:rsidR="005453DF" w:rsidRDefault="001618CE" w:rsidP="0056439F">
            <w:pPr>
              <w:widowControl/>
              <w:jc w:val="left"/>
            </w:pPr>
            <w:r>
              <w:rPr>
                <w:rFonts w:hint="eastAsia"/>
              </w:rPr>
              <w:t>市规划和自然资源局关于印发《天津市征收土地工作程序》的通知（津</w:t>
            </w:r>
            <w:proofErr w:type="gramStart"/>
            <w:r>
              <w:rPr>
                <w:rFonts w:hint="eastAsia"/>
              </w:rPr>
              <w:t>规</w:t>
            </w:r>
            <w:proofErr w:type="gramEnd"/>
            <w:r>
              <w:rPr>
                <w:rFonts w:hint="eastAsia"/>
              </w:rPr>
              <w:t>自发</w:t>
            </w:r>
            <w:r w:rsidRPr="00AA18AA">
              <w:rPr>
                <w:rFonts w:hint="eastAsia"/>
              </w:rPr>
              <w:t>〔</w:t>
            </w:r>
            <w:r>
              <w:rPr>
                <w:rFonts w:hint="eastAsia"/>
              </w:rPr>
              <w:t>2019</w:t>
            </w:r>
            <w:r w:rsidRPr="00AA18AA">
              <w:rPr>
                <w:rFonts w:hint="eastAsia"/>
              </w:rPr>
              <w:t>〕</w:t>
            </w:r>
            <w:r>
              <w:rPr>
                <w:rFonts w:hint="eastAsia"/>
              </w:rPr>
              <w:t>1</w:t>
            </w:r>
            <w:r w:rsidRPr="00AA18AA">
              <w:rPr>
                <w:rFonts w:hint="eastAsia"/>
              </w:rPr>
              <w:t>号</w:t>
            </w:r>
            <w:r>
              <w:rPr>
                <w:rFonts w:hint="eastAsia"/>
              </w:rPr>
              <w:t>）</w:t>
            </w:r>
          </w:p>
        </w:tc>
      </w:tr>
      <w:tr w:rsidR="005453DF" w:rsidRPr="0056439F" w:rsidTr="00CA4607">
        <w:tc>
          <w:tcPr>
            <w:tcW w:w="959" w:type="dxa"/>
          </w:tcPr>
          <w:p w:rsidR="005453DF" w:rsidRPr="0056439F" w:rsidRDefault="005453DF" w:rsidP="0056439F">
            <w:pPr>
              <w:widowControl/>
              <w:jc w:val="left"/>
            </w:pPr>
            <w:r w:rsidRPr="0056439F">
              <w:rPr>
                <w:rFonts w:hint="eastAsia"/>
              </w:rPr>
              <w:t>33</w:t>
            </w:r>
          </w:p>
        </w:tc>
        <w:tc>
          <w:tcPr>
            <w:tcW w:w="992" w:type="dxa"/>
          </w:tcPr>
          <w:p w:rsidR="005453DF" w:rsidRPr="0056439F" w:rsidRDefault="00C65E99" w:rsidP="0056439F">
            <w:pPr>
              <w:widowControl/>
              <w:jc w:val="left"/>
            </w:pPr>
            <w:r w:rsidRPr="0056439F">
              <w:rPr>
                <w:rFonts w:hint="eastAsia"/>
              </w:rPr>
              <w:t>河西区政府</w:t>
            </w:r>
          </w:p>
        </w:tc>
        <w:tc>
          <w:tcPr>
            <w:tcW w:w="6571" w:type="dxa"/>
          </w:tcPr>
          <w:p w:rsidR="005453DF" w:rsidRPr="0056439F" w:rsidRDefault="001618CE" w:rsidP="0056439F">
            <w:pPr>
              <w:widowControl/>
              <w:jc w:val="left"/>
            </w:pPr>
            <w:r w:rsidRPr="0056439F">
              <w:rPr>
                <w:rFonts w:hint="eastAsia"/>
              </w:rPr>
              <w:t>河西区人民政府关于印发河西区残疾儿童康复救助制度实施方案的通知（津河西政发〔</w:t>
            </w:r>
            <w:r w:rsidRPr="0056439F">
              <w:rPr>
                <w:rFonts w:hint="eastAsia"/>
              </w:rPr>
              <w:t>2019</w:t>
            </w:r>
            <w:r w:rsidRPr="0056439F">
              <w:rPr>
                <w:rFonts w:hint="eastAsia"/>
              </w:rPr>
              <w:t>〕</w:t>
            </w:r>
            <w:r w:rsidRPr="0056439F">
              <w:rPr>
                <w:rFonts w:hint="eastAsia"/>
              </w:rPr>
              <w:t>1</w:t>
            </w:r>
            <w:r w:rsidRPr="0056439F">
              <w:rPr>
                <w:rFonts w:hint="eastAsia"/>
              </w:rPr>
              <w:t>号）</w:t>
            </w:r>
          </w:p>
        </w:tc>
      </w:tr>
      <w:tr w:rsidR="005453DF" w:rsidTr="00CA4607">
        <w:tc>
          <w:tcPr>
            <w:tcW w:w="959" w:type="dxa"/>
          </w:tcPr>
          <w:p w:rsidR="005453DF" w:rsidRDefault="00C65E99" w:rsidP="0056439F">
            <w:pPr>
              <w:widowControl/>
              <w:jc w:val="left"/>
            </w:pPr>
            <w:r>
              <w:rPr>
                <w:rFonts w:hint="eastAsia"/>
              </w:rPr>
              <w:t>34</w:t>
            </w:r>
          </w:p>
        </w:tc>
        <w:tc>
          <w:tcPr>
            <w:tcW w:w="992" w:type="dxa"/>
          </w:tcPr>
          <w:p w:rsidR="005453DF" w:rsidRDefault="0071654E" w:rsidP="0056439F">
            <w:pPr>
              <w:widowControl/>
              <w:jc w:val="left"/>
            </w:pPr>
            <w:r>
              <w:rPr>
                <w:rFonts w:hint="eastAsia"/>
              </w:rPr>
              <w:t>市应急管理局</w:t>
            </w:r>
          </w:p>
        </w:tc>
        <w:tc>
          <w:tcPr>
            <w:tcW w:w="6571" w:type="dxa"/>
          </w:tcPr>
          <w:p w:rsidR="005453DF" w:rsidRDefault="001618CE" w:rsidP="0056439F">
            <w:pPr>
              <w:widowControl/>
              <w:jc w:val="left"/>
            </w:pPr>
            <w:r>
              <w:rPr>
                <w:rFonts w:hint="eastAsia"/>
              </w:rPr>
              <w:t>天津市生产安全事故应急预案管理办法实施细则（试行）（津安监管急</w:t>
            </w:r>
            <w:r w:rsidRPr="00AA18AA">
              <w:rPr>
                <w:rFonts w:hint="eastAsia"/>
              </w:rPr>
              <w:t>〔</w:t>
            </w:r>
            <w:r>
              <w:rPr>
                <w:rFonts w:hint="eastAsia"/>
              </w:rPr>
              <w:t>2018</w:t>
            </w:r>
            <w:r w:rsidRPr="00AA18AA">
              <w:rPr>
                <w:rFonts w:hint="eastAsia"/>
              </w:rPr>
              <w:t>〕</w:t>
            </w:r>
            <w:r>
              <w:rPr>
                <w:rFonts w:hint="eastAsia"/>
              </w:rPr>
              <w:t>42</w:t>
            </w:r>
            <w:r w:rsidRPr="00AA18AA">
              <w:rPr>
                <w:rFonts w:hint="eastAsia"/>
              </w:rPr>
              <w:t>号</w:t>
            </w:r>
            <w:r>
              <w:rPr>
                <w:rFonts w:hint="eastAsia"/>
              </w:rPr>
              <w:t>）</w:t>
            </w:r>
          </w:p>
        </w:tc>
      </w:tr>
      <w:tr w:rsidR="005453DF" w:rsidTr="00CA4607">
        <w:tc>
          <w:tcPr>
            <w:tcW w:w="959" w:type="dxa"/>
          </w:tcPr>
          <w:p w:rsidR="005453DF" w:rsidRDefault="0071654E" w:rsidP="0056439F">
            <w:pPr>
              <w:widowControl/>
              <w:jc w:val="left"/>
            </w:pPr>
            <w:r>
              <w:rPr>
                <w:rFonts w:hint="eastAsia"/>
              </w:rPr>
              <w:t>35</w:t>
            </w:r>
          </w:p>
        </w:tc>
        <w:tc>
          <w:tcPr>
            <w:tcW w:w="992" w:type="dxa"/>
          </w:tcPr>
          <w:p w:rsidR="005453DF" w:rsidRDefault="0071654E" w:rsidP="0056439F">
            <w:pPr>
              <w:widowControl/>
              <w:jc w:val="left"/>
            </w:pPr>
            <w:r>
              <w:rPr>
                <w:rFonts w:hint="eastAsia"/>
              </w:rPr>
              <w:t>市市场监管委</w:t>
            </w:r>
          </w:p>
        </w:tc>
        <w:tc>
          <w:tcPr>
            <w:tcW w:w="6571" w:type="dxa"/>
          </w:tcPr>
          <w:p w:rsidR="005453DF" w:rsidRPr="0056439F" w:rsidRDefault="0044498F" w:rsidP="0056439F">
            <w:pPr>
              <w:widowControl/>
              <w:jc w:val="left"/>
            </w:pPr>
            <w:r w:rsidRPr="0056439F">
              <w:rPr>
                <w:rFonts w:hint="eastAsia"/>
              </w:rPr>
              <w:t>天津市市场监督管理委员会关于</w:t>
            </w:r>
            <w:r w:rsidR="001618CE">
              <w:rPr>
                <w:rFonts w:hint="eastAsia"/>
              </w:rPr>
              <w:t>公布继续执行和废止规范性文件的决定（津市场监管</w:t>
            </w:r>
            <w:proofErr w:type="gramStart"/>
            <w:r w:rsidR="001618CE">
              <w:rPr>
                <w:rFonts w:hint="eastAsia"/>
              </w:rPr>
              <w:t>规</w:t>
            </w:r>
            <w:proofErr w:type="gramEnd"/>
            <w:r w:rsidR="001618CE" w:rsidRPr="00AA18AA">
              <w:rPr>
                <w:rFonts w:hint="eastAsia"/>
              </w:rPr>
              <w:t>〔</w:t>
            </w:r>
            <w:r w:rsidR="001618CE">
              <w:rPr>
                <w:rFonts w:hint="eastAsia"/>
              </w:rPr>
              <w:t>2018</w:t>
            </w:r>
            <w:r w:rsidR="001618CE" w:rsidRPr="00AA18AA">
              <w:rPr>
                <w:rFonts w:hint="eastAsia"/>
              </w:rPr>
              <w:t>〕</w:t>
            </w:r>
            <w:r w:rsidR="001618CE">
              <w:rPr>
                <w:rFonts w:hint="eastAsia"/>
              </w:rPr>
              <w:t>11</w:t>
            </w:r>
            <w:r w:rsidR="001618CE" w:rsidRPr="00AA18AA">
              <w:rPr>
                <w:rFonts w:hint="eastAsia"/>
              </w:rPr>
              <w:t>号</w:t>
            </w:r>
            <w:r w:rsidR="001618CE">
              <w:rPr>
                <w:rFonts w:hint="eastAsia"/>
              </w:rPr>
              <w:t>）</w:t>
            </w:r>
          </w:p>
        </w:tc>
      </w:tr>
      <w:tr w:rsidR="005453DF" w:rsidTr="00CA4607">
        <w:tc>
          <w:tcPr>
            <w:tcW w:w="959" w:type="dxa"/>
          </w:tcPr>
          <w:p w:rsidR="005453DF" w:rsidRDefault="0071654E" w:rsidP="0056439F">
            <w:pPr>
              <w:widowControl/>
              <w:jc w:val="left"/>
            </w:pPr>
            <w:r>
              <w:rPr>
                <w:rFonts w:hint="eastAsia"/>
              </w:rPr>
              <w:t>36</w:t>
            </w:r>
          </w:p>
        </w:tc>
        <w:tc>
          <w:tcPr>
            <w:tcW w:w="992" w:type="dxa"/>
          </w:tcPr>
          <w:p w:rsidR="005453DF" w:rsidRDefault="0071654E" w:rsidP="0056439F">
            <w:pPr>
              <w:widowControl/>
              <w:jc w:val="left"/>
            </w:pPr>
            <w:r>
              <w:rPr>
                <w:rFonts w:hint="eastAsia"/>
              </w:rPr>
              <w:t>红桥区政府</w:t>
            </w:r>
          </w:p>
        </w:tc>
        <w:tc>
          <w:tcPr>
            <w:tcW w:w="6571" w:type="dxa"/>
          </w:tcPr>
          <w:p w:rsidR="005453DF" w:rsidRDefault="001618CE" w:rsidP="0056439F">
            <w:pPr>
              <w:widowControl/>
              <w:jc w:val="left"/>
            </w:pPr>
            <w:r>
              <w:rPr>
                <w:rFonts w:hint="eastAsia"/>
              </w:rPr>
              <w:t>红桥区教育督导责任区责任督学管理暂行办法（红桥政发</w:t>
            </w:r>
            <w:r w:rsidRPr="00AA18AA">
              <w:rPr>
                <w:rFonts w:hint="eastAsia"/>
              </w:rPr>
              <w:t>〔</w:t>
            </w:r>
            <w:r>
              <w:rPr>
                <w:rFonts w:hint="eastAsia"/>
              </w:rPr>
              <w:t>2018</w:t>
            </w:r>
            <w:r w:rsidRPr="00AA18AA">
              <w:rPr>
                <w:rFonts w:hint="eastAsia"/>
              </w:rPr>
              <w:t>〕</w:t>
            </w:r>
            <w:r>
              <w:rPr>
                <w:rFonts w:hint="eastAsia"/>
              </w:rPr>
              <w:t>29</w:t>
            </w:r>
            <w:r w:rsidRPr="00AA18AA">
              <w:rPr>
                <w:rFonts w:hint="eastAsia"/>
              </w:rPr>
              <w:t>号</w:t>
            </w:r>
            <w:r>
              <w:rPr>
                <w:rFonts w:hint="eastAsia"/>
              </w:rPr>
              <w:t>）</w:t>
            </w:r>
          </w:p>
        </w:tc>
      </w:tr>
      <w:tr w:rsidR="0071654E" w:rsidTr="00CA4607">
        <w:tc>
          <w:tcPr>
            <w:tcW w:w="959" w:type="dxa"/>
          </w:tcPr>
          <w:p w:rsidR="0071654E" w:rsidRDefault="0071654E" w:rsidP="0056439F">
            <w:pPr>
              <w:widowControl/>
              <w:jc w:val="left"/>
            </w:pPr>
            <w:r>
              <w:rPr>
                <w:rFonts w:hint="eastAsia"/>
              </w:rPr>
              <w:t>37</w:t>
            </w:r>
          </w:p>
        </w:tc>
        <w:tc>
          <w:tcPr>
            <w:tcW w:w="992" w:type="dxa"/>
          </w:tcPr>
          <w:p w:rsidR="0071654E" w:rsidRDefault="0071654E" w:rsidP="0056439F">
            <w:pPr>
              <w:widowControl/>
              <w:jc w:val="left"/>
            </w:pPr>
            <w:r>
              <w:rPr>
                <w:rFonts w:hint="eastAsia"/>
              </w:rPr>
              <w:t>宝坻区政府</w:t>
            </w:r>
          </w:p>
        </w:tc>
        <w:tc>
          <w:tcPr>
            <w:tcW w:w="6571" w:type="dxa"/>
          </w:tcPr>
          <w:p w:rsidR="0071654E" w:rsidRDefault="001618CE" w:rsidP="0056439F">
            <w:pPr>
              <w:widowControl/>
              <w:jc w:val="left"/>
            </w:pPr>
            <w:r>
              <w:rPr>
                <w:rFonts w:hint="eastAsia"/>
              </w:rPr>
              <w:t>宝坻区烟花爆竹安全管理办法（</w:t>
            </w:r>
            <w:r w:rsidR="000775EE">
              <w:rPr>
                <w:rFonts w:hint="eastAsia"/>
              </w:rPr>
              <w:t>宝坻</w:t>
            </w:r>
            <w:r>
              <w:rPr>
                <w:rFonts w:hint="eastAsia"/>
              </w:rPr>
              <w:t>政</w:t>
            </w:r>
            <w:proofErr w:type="gramStart"/>
            <w:r>
              <w:rPr>
                <w:rFonts w:hint="eastAsia"/>
              </w:rPr>
              <w:t>规</w:t>
            </w:r>
            <w:proofErr w:type="gramEnd"/>
            <w:r w:rsidRPr="00AA18AA">
              <w:rPr>
                <w:rFonts w:hint="eastAsia"/>
              </w:rPr>
              <w:t>〔</w:t>
            </w:r>
            <w:r>
              <w:rPr>
                <w:rFonts w:hint="eastAsia"/>
              </w:rPr>
              <w:t>2018</w:t>
            </w:r>
            <w:r w:rsidRPr="00AA18AA">
              <w:rPr>
                <w:rFonts w:hint="eastAsia"/>
              </w:rPr>
              <w:t>〕</w:t>
            </w:r>
            <w:r>
              <w:rPr>
                <w:rFonts w:hint="eastAsia"/>
              </w:rPr>
              <w:t>1</w:t>
            </w:r>
            <w:r w:rsidRPr="00AA18AA">
              <w:rPr>
                <w:rFonts w:hint="eastAsia"/>
              </w:rPr>
              <w:t>号</w:t>
            </w:r>
            <w:r>
              <w:rPr>
                <w:rFonts w:hint="eastAsia"/>
              </w:rPr>
              <w:t>）</w:t>
            </w:r>
          </w:p>
        </w:tc>
      </w:tr>
    </w:tbl>
    <w:p w:rsidR="00A07A13" w:rsidRPr="00A07A13" w:rsidRDefault="00A07A13" w:rsidP="0056439F">
      <w:pPr>
        <w:widowControl/>
        <w:jc w:val="left"/>
      </w:pPr>
    </w:p>
    <w:p w:rsidR="00A07A13" w:rsidRPr="00A07A13" w:rsidRDefault="00A07A13" w:rsidP="00A07A13">
      <w:pPr>
        <w:pStyle w:val="a3"/>
        <w:widowControl/>
        <w:shd w:val="clear" w:color="auto" w:fill="FFFFFF"/>
        <w:spacing w:line="450" w:lineRule="atLeast"/>
        <w:ind w:left="360" w:firstLineChars="0" w:firstLine="0"/>
        <w:outlineLvl w:val="0"/>
        <w:rPr>
          <w:rFonts w:asciiTheme="minorEastAsia" w:hAnsiTheme="minorEastAsia" w:cs="宋体"/>
          <w:b/>
          <w:bCs/>
          <w:color w:val="333333"/>
          <w:kern w:val="36"/>
          <w:sz w:val="30"/>
          <w:szCs w:val="30"/>
        </w:rPr>
      </w:pPr>
    </w:p>
    <w:p w:rsidR="009029BB" w:rsidRPr="00FE3B34" w:rsidRDefault="009029BB" w:rsidP="00A07A13">
      <w:pPr>
        <w:pStyle w:val="a3"/>
        <w:widowControl/>
        <w:shd w:val="clear" w:color="auto" w:fill="FFFFFF"/>
        <w:spacing w:line="450" w:lineRule="atLeast"/>
        <w:ind w:left="360" w:firstLineChars="0" w:firstLine="0"/>
        <w:outlineLvl w:val="0"/>
        <w:rPr>
          <w:rFonts w:asciiTheme="minorEastAsia" w:hAnsiTheme="minorEastAsia" w:cs="宋体"/>
          <w:b/>
          <w:bCs/>
          <w:color w:val="333333"/>
          <w:kern w:val="36"/>
          <w:sz w:val="28"/>
          <w:szCs w:val="28"/>
        </w:rPr>
      </w:pPr>
    </w:p>
    <w:sectPr w:rsidR="009029BB" w:rsidRPr="00FE3B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E3E9E"/>
    <w:multiLevelType w:val="hybridMultilevel"/>
    <w:tmpl w:val="362474C0"/>
    <w:lvl w:ilvl="0" w:tplc="A93CD9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A13"/>
    <w:rsid w:val="00010006"/>
    <w:rsid w:val="000775EE"/>
    <w:rsid w:val="000A0915"/>
    <w:rsid w:val="001618CE"/>
    <w:rsid w:val="0044498F"/>
    <w:rsid w:val="004C1E8A"/>
    <w:rsid w:val="005453DF"/>
    <w:rsid w:val="0056439F"/>
    <w:rsid w:val="00601F70"/>
    <w:rsid w:val="006D7251"/>
    <w:rsid w:val="0071654E"/>
    <w:rsid w:val="009029BB"/>
    <w:rsid w:val="009E17A2"/>
    <w:rsid w:val="00A07A13"/>
    <w:rsid w:val="00A80DE5"/>
    <w:rsid w:val="00AA18AA"/>
    <w:rsid w:val="00BB60B7"/>
    <w:rsid w:val="00C65E99"/>
    <w:rsid w:val="00CE064F"/>
    <w:rsid w:val="00EC1243"/>
    <w:rsid w:val="00F82496"/>
    <w:rsid w:val="00FE3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A07A1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7A13"/>
    <w:pPr>
      <w:ind w:firstLineChars="200" w:firstLine="420"/>
    </w:pPr>
  </w:style>
  <w:style w:type="character" w:customStyle="1" w:styleId="2Char">
    <w:name w:val="标题 2 Char"/>
    <w:basedOn w:val="a0"/>
    <w:link w:val="2"/>
    <w:uiPriority w:val="9"/>
    <w:semiHidden/>
    <w:rsid w:val="00A07A13"/>
    <w:rPr>
      <w:rFonts w:asciiTheme="majorHAnsi" w:eastAsiaTheme="majorEastAsia" w:hAnsiTheme="majorHAnsi" w:cstheme="majorBidi"/>
      <w:b/>
      <w:bCs/>
      <w:sz w:val="32"/>
      <w:szCs w:val="32"/>
    </w:rPr>
  </w:style>
  <w:style w:type="table" w:styleId="a4">
    <w:name w:val="Table Grid"/>
    <w:basedOn w:val="a1"/>
    <w:uiPriority w:val="59"/>
    <w:rsid w:val="00A07A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A07A1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7A13"/>
    <w:pPr>
      <w:ind w:firstLineChars="200" w:firstLine="420"/>
    </w:pPr>
  </w:style>
  <w:style w:type="character" w:customStyle="1" w:styleId="2Char">
    <w:name w:val="标题 2 Char"/>
    <w:basedOn w:val="a0"/>
    <w:link w:val="2"/>
    <w:uiPriority w:val="9"/>
    <w:semiHidden/>
    <w:rsid w:val="00A07A13"/>
    <w:rPr>
      <w:rFonts w:asciiTheme="majorHAnsi" w:eastAsiaTheme="majorEastAsia" w:hAnsiTheme="majorHAnsi" w:cstheme="majorBidi"/>
      <w:b/>
      <w:bCs/>
      <w:sz w:val="32"/>
      <w:szCs w:val="32"/>
    </w:rPr>
  </w:style>
  <w:style w:type="table" w:styleId="a4">
    <w:name w:val="Table Grid"/>
    <w:basedOn w:val="a1"/>
    <w:uiPriority w:val="59"/>
    <w:rsid w:val="00A07A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706383">
      <w:bodyDiv w:val="1"/>
      <w:marLeft w:val="0"/>
      <w:marRight w:val="0"/>
      <w:marTop w:val="0"/>
      <w:marBottom w:val="0"/>
      <w:divBdr>
        <w:top w:val="none" w:sz="0" w:space="0" w:color="auto"/>
        <w:left w:val="none" w:sz="0" w:space="0" w:color="auto"/>
        <w:bottom w:val="none" w:sz="0" w:space="0" w:color="auto"/>
        <w:right w:val="none" w:sz="0" w:space="0" w:color="auto"/>
      </w:divBdr>
    </w:div>
    <w:div w:id="402262084">
      <w:bodyDiv w:val="1"/>
      <w:marLeft w:val="0"/>
      <w:marRight w:val="0"/>
      <w:marTop w:val="0"/>
      <w:marBottom w:val="0"/>
      <w:divBdr>
        <w:top w:val="none" w:sz="0" w:space="0" w:color="auto"/>
        <w:left w:val="none" w:sz="0" w:space="0" w:color="auto"/>
        <w:bottom w:val="none" w:sz="0" w:space="0" w:color="auto"/>
        <w:right w:val="none" w:sz="0" w:space="0" w:color="auto"/>
      </w:divBdr>
    </w:div>
    <w:div w:id="464782788">
      <w:bodyDiv w:val="1"/>
      <w:marLeft w:val="0"/>
      <w:marRight w:val="0"/>
      <w:marTop w:val="0"/>
      <w:marBottom w:val="0"/>
      <w:divBdr>
        <w:top w:val="none" w:sz="0" w:space="0" w:color="auto"/>
        <w:left w:val="none" w:sz="0" w:space="0" w:color="auto"/>
        <w:bottom w:val="none" w:sz="0" w:space="0" w:color="auto"/>
        <w:right w:val="none" w:sz="0" w:space="0" w:color="auto"/>
      </w:divBdr>
      <w:divsChild>
        <w:div w:id="1085489841">
          <w:marLeft w:val="0"/>
          <w:marRight w:val="0"/>
          <w:marTop w:val="0"/>
          <w:marBottom w:val="0"/>
          <w:divBdr>
            <w:top w:val="none" w:sz="0" w:space="0" w:color="auto"/>
            <w:left w:val="none" w:sz="0" w:space="0" w:color="auto"/>
            <w:bottom w:val="none" w:sz="0" w:space="0" w:color="auto"/>
            <w:right w:val="none" w:sz="0" w:space="0" w:color="auto"/>
          </w:divBdr>
          <w:divsChild>
            <w:div w:id="1002465285">
              <w:marLeft w:val="0"/>
              <w:marRight w:val="0"/>
              <w:marTop w:val="0"/>
              <w:marBottom w:val="0"/>
              <w:divBdr>
                <w:top w:val="single" w:sz="6" w:space="0" w:color="CCCCCC"/>
                <w:left w:val="single" w:sz="6" w:space="0" w:color="CCCCCC"/>
                <w:bottom w:val="single" w:sz="6" w:space="8" w:color="CCCCCC"/>
                <w:right w:val="single" w:sz="6" w:space="0" w:color="CCCCCC"/>
              </w:divBdr>
              <w:divsChild>
                <w:div w:id="14430510">
                  <w:marLeft w:val="0"/>
                  <w:marRight w:val="0"/>
                  <w:marTop w:val="300"/>
                  <w:marBottom w:val="0"/>
                  <w:divBdr>
                    <w:top w:val="none" w:sz="0" w:space="0" w:color="auto"/>
                    <w:left w:val="none" w:sz="0" w:space="0" w:color="auto"/>
                    <w:bottom w:val="none" w:sz="0" w:space="0" w:color="auto"/>
                    <w:right w:val="none" w:sz="0" w:space="0" w:color="auto"/>
                  </w:divBdr>
                  <w:divsChild>
                    <w:div w:id="19281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249246">
      <w:bodyDiv w:val="1"/>
      <w:marLeft w:val="0"/>
      <w:marRight w:val="0"/>
      <w:marTop w:val="0"/>
      <w:marBottom w:val="0"/>
      <w:divBdr>
        <w:top w:val="none" w:sz="0" w:space="0" w:color="auto"/>
        <w:left w:val="none" w:sz="0" w:space="0" w:color="auto"/>
        <w:bottom w:val="none" w:sz="0" w:space="0" w:color="auto"/>
        <w:right w:val="none" w:sz="0" w:space="0" w:color="auto"/>
      </w:divBdr>
      <w:divsChild>
        <w:div w:id="472795626">
          <w:marLeft w:val="0"/>
          <w:marRight w:val="0"/>
          <w:marTop w:val="0"/>
          <w:marBottom w:val="0"/>
          <w:divBdr>
            <w:top w:val="none" w:sz="0" w:space="0" w:color="auto"/>
            <w:left w:val="none" w:sz="0" w:space="0" w:color="auto"/>
            <w:bottom w:val="none" w:sz="0" w:space="0" w:color="auto"/>
            <w:right w:val="none" w:sz="0" w:space="0" w:color="auto"/>
          </w:divBdr>
          <w:divsChild>
            <w:div w:id="607858709">
              <w:marLeft w:val="0"/>
              <w:marRight w:val="0"/>
              <w:marTop w:val="0"/>
              <w:marBottom w:val="0"/>
              <w:divBdr>
                <w:top w:val="single" w:sz="6" w:space="0" w:color="CCCCCC"/>
                <w:left w:val="single" w:sz="6" w:space="0" w:color="CCCCCC"/>
                <w:bottom w:val="single" w:sz="6" w:space="8" w:color="CCCCCC"/>
                <w:right w:val="single" w:sz="6" w:space="0" w:color="CCCCCC"/>
              </w:divBdr>
              <w:divsChild>
                <w:div w:id="1262374088">
                  <w:marLeft w:val="0"/>
                  <w:marRight w:val="0"/>
                  <w:marTop w:val="300"/>
                  <w:marBottom w:val="0"/>
                  <w:divBdr>
                    <w:top w:val="none" w:sz="0" w:space="0" w:color="auto"/>
                    <w:left w:val="none" w:sz="0" w:space="0" w:color="auto"/>
                    <w:bottom w:val="none" w:sz="0" w:space="0" w:color="auto"/>
                    <w:right w:val="none" w:sz="0" w:space="0" w:color="auto"/>
                  </w:divBdr>
                  <w:divsChild>
                    <w:div w:id="169426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91141">
      <w:bodyDiv w:val="1"/>
      <w:marLeft w:val="0"/>
      <w:marRight w:val="0"/>
      <w:marTop w:val="0"/>
      <w:marBottom w:val="0"/>
      <w:divBdr>
        <w:top w:val="none" w:sz="0" w:space="0" w:color="auto"/>
        <w:left w:val="none" w:sz="0" w:space="0" w:color="auto"/>
        <w:bottom w:val="none" w:sz="0" w:space="0" w:color="auto"/>
        <w:right w:val="none" w:sz="0" w:space="0" w:color="auto"/>
      </w:divBdr>
      <w:divsChild>
        <w:div w:id="796028333">
          <w:marLeft w:val="0"/>
          <w:marRight w:val="0"/>
          <w:marTop w:val="0"/>
          <w:marBottom w:val="0"/>
          <w:divBdr>
            <w:top w:val="none" w:sz="0" w:space="0" w:color="auto"/>
            <w:left w:val="none" w:sz="0" w:space="0" w:color="auto"/>
            <w:bottom w:val="none" w:sz="0" w:space="0" w:color="auto"/>
            <w:right w:val="none" w:sz="0" w:space="0" w:color="auto"/>
          </w:divBdr>
          <w:divsChild>
            <w:div w:id="1034111723">
              <w:marLeft w:val="0"/>
              <w:marRight w:val="0"/>
              <w:marTop w:val="0"/>
              <w:marBottom w:val="0"/>
              <w:divBdr>
                <w:top w:val="single" w:sz="6" w:space="0" w:color="CCCCCC"/>
                <w:left w:val="single" w:sz="6" w:space="0" w:color="CCCCCC"/>
                <w:bottom w:val="single" w:sz="6" w:space="8" w:color="CCCCCC"/>
                <w:right w:val="single" w:sz="6" w:space="0" w:color="CCCCCC"/>
              </w:divBdr>
              <w:divsChild>
                <w:div w:id="430198314">
                  <w:marLeft w:val="0"/>
                  <w:marRight w:val="0"/>
                  <w:marTop w:val="300"/>
                  <w:marBottom w:val="0"/>
                  <w:divBdr>
                    <w:top w:val="none" w:sz="0" w:space="0" w:color="auto"/>
                    <w:left w:val="none" w:sz="0" w:space="0" w:color="auto"/>
                    <w:bottom w:val="none" w:sz="0" w:space="0" w:color="auto"/>
                    <w:right w:val="none" w:sz="0" w:space="0" w:color="auto"/>
                  </w:divBdr>
                  <w:divsChild>
                    <w:div w:id="171615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378353">
      <w:bodyDiv w:val="1"/>
      <w:marLeft w:val="0"/>
      <w:marRight w:val="0"/>
      <w:marTop w:val="0"/>
      <w:marBottom w:val="0"/>
      <w:divBdr>
        <w:top w:val="none" w:sz="0" w:space="0" w:color="auto"/>
        <w:left w:val="none" w:sz="0" w:space="0" w:color="auto"/>
        <w:bottom w:val="none" w:sz="0" w:space="0" w:color="auto"/>
        <w:right w:val="none" w:sz="0" w:space="0" w:color="auto"/>
      </w:divBdr>
      <w:divsChild>
        <w:div w:id="1495292753">
          <w:marLeft w:val="0"/>
          <w:marRight w:val="0"/>
          <w:marTop w:val="0"/>
          <w:marBottom w:val="0"/>
          <w:divBdr>
            <w:top w:val="none" w:sz="0" w:space="0" w:color="auto"/>
            <w:left w:val="none" w:sz="0" w:space="0" w:color="auto"/>
            <w:bottom w:val="none" w:sz="0" w:space="0" w:color="auto"/>
            <w:right w:val="none" w:sz="0" w:space="0" w:color="auto"/>
          </w:divBdr>
          <w:divsChild>
            <w:div w:id="493032111">
              <w:marLeft w:val="0"/>
              <w:marRight w:val="0"/>
              <w:marTop w:val="0"/>
              <w:marBottom w:val="0"/>
              <w:divBdr>
                <w:top w:val="single" w:sz="6" w:space="0" w:color="CCCCCC"/>
                <w:left w:val="single" w:sz="6" w:space="0" w:color="CCCCCC"/>
                <w:bottom w:val="single" w:sz="6" w:space="8" w:color="CCCCCC"/>
                <w:right w:val="single" w:sz="6" w:space="0" w:color="CCCCCC"/>
              </w:divBdr>
              <w:divsChild>
                <w:div w:id="148270032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584945699">
      <w:bodyDiv w:val="1"/>
      <w:marLeft w:val="0"/>
      <w:marRight w:val="0"/>
      <w:marTop w:val="0"/>
      <w:marBottom w:val="0"/>
      <w:divBdr>
        <w:top w:val="none" w:sz="0" w:space="0" w:color="auto"/>
        <w:left w:val="none" w:sz="0" w:space="0" w:color="auto"/>
        <w:bottom w:val="none" w:sz="0" w:space="0" w:color="auto"/>
        <w:right w:val="none" w:sz="0" w:space="0" w:color="auto"/>
      </w:divBdr>
      <w:divsChild>
        <w:div w:id="1182746698">
          <w:marLeft w:val="0"/>
          <w:marRight w:val="0"/>
          <w:marTop w:val="0"/>
          <w:marBottom w:val="0"/>
          <w:divBdr>
            <w:top w:val="none" w:sz="0" w:space="0" w:color="auto"/>
            <w:left w:val="none" w:sz="0" w:space="0" w:color="auto"/>
            <w:bottom w:val="none" w:sz="0" w:space="0" w:color="auto"/>
            <w:right w:val="none" w:sz="0" w:space="0" w:color="auto"/>
          </w:divBdr>
          <w:divsChild>
            <w:div w:id="921642425">
              <w:marLeft w:val="0"/>
              <w:marRight w:val="0"/>
              <w:marTop w:val="0"/>
              <w:marBottom w:val="0"/>
              <w:divBdr>
                <w:top w:val="single" w:sz="6" w:space="0" w:color="CCCCCC"/>
                <w:left w:val="single" w:sz="6" w:space="0" w:color="CCCCCC"/>
                <w:bottom w:val="single" w:sz="6" w:space="8" w:color="CCCCCC"/>
                <w:right w:val="single" w:sz="6" w:space="0" w:color="CCCCCC"/>
              </w:divBdr>
              <w:divsChild>
                <w:div w:id="613289830">
                  <w:marLeft w:val="0"/>
                  <w:marRight w:val="0"/>
                  <w:marTop w:val="300"/>
                  <w:marBottom w:val="0"/>
                  <w:divBdr>
                    <w:top w:val="none" w:sz="0" w:space="0" w:color="auto"/>
                    <w:left w:val="none" w:sz="0" w:space="0" w:color="auto"/>
                    <w:bottom w:val="none" w:sz="0" w:space="0" w:color="auto"/>
                    <w:right w:val="none" w:sz="0" w:space="0" w:color="auto"/>
                  </w:divBdr>
                  <w:divsChild>
                    <w:div w:id="165907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324</Words>
  <Characters>1849</Characters>
  <Application>Microsoft Office Word</Application>
  <DocSecurity>0</DocSecurity>
  <Lines>15</Lines>
  <Paragraphs>4</Paragraphs>
  <ScaleCrop>false</ScaleCrop>
  <Company>Microsoft</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12</cp:revision>
  <cp:lastPrinted>2019-06-11T02:32:00Z</cp:lastPrinted>
  <dcterms:created xsi:type="dcterms:W3CDTF">2019-06-10T07:02:00Z</dcterms:created>
  <dcterms:modified xsi:type="dcterms:W3CDTF">2019-06-11T02:48:00Z</dcterms:modified>
</cp:coreProperties>
</file>