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384" w:rsidRPr="00BD0384" w:rsidRDefault="00BD0384" w:rsidP="00BD0384">
      <w:pPr>
        <w:spacing w:after="0" w:line="600" w:lineRule="exact"/>
        <w:jc w:val="center"/>
        <w:rPr>
          <w:rFonts w:ascii="方正小标宋_GBK" w:eastAsia="方正小标宋_GBK"/>
          <w:bCs/>
          <w:sz w:val="44"/>
          <w:szCs w:val="44"/>
        </w:rPr>
      </w:pPr>
      <w:r w:rsidRPr="00BD0384">
        <w:rPr>
          <w:rFonts w:ascii="方正小标宋_GBK" w:eastAsia="方正小标宋_GBK" w:hint="eastAsia"/>
          <w:bCs/>
          <w:sz w:val="44"/>
          <w:szCs w:val="44"/>
        </w:rPr>
        <w:t>天津市中医药研究院附属医院</w:t>
      </w:r>
    </w:p>
    <w:p w:rsidR="00BD0384" w:rsidRPr="00BD0384" w:rsidRDefault="00BD0384" w:rsidP="00BD0384">
      <w:pPr>
        <w:spacing w:after="0" w:line="600" w:lineRule="exact"/>
        <w:ind w:firstLineChars="200" w:firstLine="680"/>
        <w:jc w:val="both"/>
        <w:rPr>
          <w:rFonts w:ascii="仿宋_GB2312" w:eastAsia="仿宋_GB2312"/>
          <w:sz w:val="34"/>
          <w:szCs w:val="34"/>
        </w:rPr>
      </w:pPr>
      <w:r w:rsidRPr="00BD0384">
        <w:rPr>
          <w:rFonts w:ascii="仿宋_GB2312" w:eastAsia="仿宋_GB2312" w:hint="eastAsia"/>
          <w:sz w:val="34"/>
          <w:szCs w:val="34"/>
        </w:rPr>
        <w:t>天津市中医药研究院附属医院是</w:t>
      </w:r>
      <w:r w:rsidR="00351B7F">
        <w:rPr>
          <w:rFonts w:ascii="仿宋_GB2312" w:eastAsia="仿宋_GB2312" w:hint="eastAsia"/>
          <w:sz w:val="34"/>
          <w:szCs w:val="34"/>
        </w:rPr>
        <w:t>天津市中医药研究院下属</w:t>
      </w:r>
      <w:r w:rsidRPr="00BD0384">
        <w:rPr>
          <w:rFonts w:ascii="仿宋_GB2312" w:eastAsia="仿宋_GB2312" w:hint="eastAsia"/>
          <w:sz w:val="34"/>
          <w:szCs w:val="34"/>
        </w:rPr>
        <w:t>集科研、临床、教学、康复、健康管理为一体的综合性科研、医疗机构，是天津市区域医疗卫生中心，国家中医药管理局确定的首批全国中医药文化宣传教育基地，承担预防、医疗、保健和中医药研发、处方筛选、中医适宜技术推广等工作，172种院内制剂广泛应用于临床，是天津市通过ISO15189医学实验室监督评审首家中医医院，</w:t>
      </w:r>
      <w:r w:rsidRPr="00BD0384">
        <w:rPr>
          <w:rFonts w:ascii="仿宋_GB2312" w:eastAsia="仿宋_GB2312" w:hint="eastAsia"/>
          <w:b/>
          <w:sz w:val="34"/>
          <w:szCs w:val="34"/>
        </w:rPr>
        <w:t>连续蝉联两届全国文明单位，天津市第六届人民满意的好医院</w:t>
      </w:r>
      <w:r w:rsidRPr="00BD0384">
        <w:rPr>
          <w:rFonts w:ascii="仿宋_GB2312" w:eastAsia="仿宋_GB2312" w:hint="eastAsia"/>
          <w:sz w:val="34"/>
          <w:szCs w:val="34"/>
        </w:rPr>
        <w:t>，</w:t>
      </w:r>
      <w:r w:rsidRPr="00BD0384">
        <w:rPr>
          <w:rFonts w:ascii="仿宋_GB2312" w:eastAsia="仿宋_GB2312" w:hint="eastAsia"/>
          <w:bCs/>
          <w:sz w:val="34"/>
          <w:szCs w:val="34"/>
        </w:rPr>
        <w:t>国家首批中医住院医师规范化培训基地</w:t>
      </w:r>
      <w:r w:rsidRPr="00BD0384">
        <w:rPr>
          <w:rFonts w:ascii="仿宋_GB2312" w:eastAsia="仿宋_GB2312" w:hint="eastAsia"/>
          <w:sz w:val="34"/>
          <w:szCs w:val="34"/>
        </w:rPr>
        <w:t>，是一所以中医为特色，汇集名医、名科、好药，致力于学术创新、行业领先、医术精湛、患者信赖的三级甲等中医医疗机构。</w:t>
      </w:r>
    </w:p>
    <w:p w:rsidR="00BD0384" w:rsidRPr="000A6FF4" w:rsidRDefault="00BD0384" w:rsidP="00BD0384">
      <w:pPr>
        <w:spacing w:after="0" w:line="600" w:lineRule="exact"/>
        <w:ind w:firstLineChars="200" w:firstLine="680"/>
        <w:jc w:val="both"/>
        <w:rPr>
          <w:rFonts w:ascii="仿宋_GB2312" w:eastAsia="仿宋_GB2312"/>
          <w:b/>
          <w:sz w:val="34"/>
          <w:szCs w:val="34"/>
        </w:rPr>
      </w:pPr>
      <w:r w:rsidRPr="00BD0384">
        <w:rPr>
          <w:rFonts w:ascii="仿宋_GB2312" w:eastAsia="仿宋_GB2312" w:hint="eastAsia"/>
          <w:sz w:val="34"/>
          <w:szCs w:val="34"/>
        </w:rPr>
        <w:t>附属医院编制床位数600张，开放床位数847张，日均门诊量达4000余人次。</w:t>
      </w:r>
      <w:r w:rsidRPr="00335FED">
        <w:rPr>
          <w:rFonts w:ascii="仿宋_GB2312" w:eastAsia="仿宋_GB2312" w:hint="eastAsia"/>
          <w:b/>
          <w:sz w:val="34"/>
          <w:szCs w:val="34"/>
        </w:rPr>
        <w:t>拥有</w:t>
      </w:r>
      <w:r w:rsidR="00335FED" w:rsidRPr="00335FED">
        <w:rPr>
          <w:rFonts w:ascii="仿宋_GB2312" w:eastAsia="仿宋_GB2312" w:hint="eastAsia"/>
          <w:b/>
          <w:bCs/>
          <w:sz w:val="34"/>
          <w:szCs w:val="34"/>
        </w:rPr>
        <w:t>国家卫健委重点临床专科4个，国家中管局重点专科7个，国家中管局中医优势专科4个，天津市中医重点专科及中医优势专科共17个。</w:t>
      </w:r>
      <w:r w:rsidRPr="00BD0384">
        <w:rPr>
          <w:rFonts w:ascii="仿宋_GB2312" w:eastAsia="仿宋_GB2312" w:hint="eastAsia"/>
          <w:sz w:val="34"/>
          <w:szCs w:val="34"/>
        </w:rPr>
        <w:t>拥有国医大师张大宁等一批全国乃至国际著名的中医专家，天津市名中医10名，首届天津名医3名，天津市青年名中医6名，天津市最美科技工作者2名，国家名老中医传承工作室7个（张大宁、高金亮、李竞、栗锦迁、张曾</w:t>
      </w:r>
      <w:r w:rsidRPr="00BD0384">
        <w:rPr>
          <w:rFonts w:ascii="仿宋_GB2312" w:hint="eastAsia"/>
          <w:sz w:val="34"/>
          <w:szCs w:val="34"/>
        </w:rPr>
        <w:t>譻</w:t>
      </w:r>
      <w:r w:rsidRPr="00BD0384">
        <w:rPr>
          <w:rFonts w:ascii="仿宋_GB2312" w:eastAsia="仿宋_GB2312" w:hint="eastAsia"/>
          <w:sz w:val="34"/>
          <w:szCs w:val="34"/>
        </w:rPr>
        <w:t>、丁素先、张智龙），天津市名中医工作室3个（郭利平、张勉之、卢桂玲），更有已故名老</w:t>
      </w:r>
      <w:r w:rsidRPr="00BD0384">
        <w:rPr>
          <w:rFonts w:ascii="仿宋_GB2312" w:eastAsia="仿宋_GB2312" w:hint="eastAsia"/>
          <w:sz w:val="34"/>
          <w:szCs w:val="34"/>
        </w:rPr>
        <w:lastRenderedPageBreak/>
        <w:t>中医武成、李振华等知名专家。医院现拥有享受政府特贴11人，</w:t>
      </w:r>
      <w:r w:rsidRPr="001B2C2A">
        <w:rPr>
          <w:rFonts w:ascii="仿宋_GB2312" w:eastAsia="仿宋_GB2312" w:hint="eastAsia"/>
          <w:b/>
          <w:sz w:val="34"/>
          <w:szCs w:val="34"/>
        </w:rPr>
        <w:t>在职的</w:t>
      </w:r>
      <w:r w:rsidR="001B2C2A" w:rsidRPr="001B2C2A">
        <w:rPr>
          <w:rFonts w:ascii="仿宋_GB2312" w:eastAsia="仿宋_GB2312" w:hint="eastAsia"/>
          <w:b/>
          <w:sz w:val="34"/>
          <w:szCs w:val="34"/>
        </w:rPr>
        <w:t>6</w:t>
      </w:r>
      <w:r w:rsidRPr="001B2C2A">
        <w:rPr>
          <w:rFonts w:ascii="仿宋_GB2312" w:eastAsia="仿宋_GB2312" w:hint="eastAsia"/>
          <w:b/>
          <w:sz w:val="34"/>
          <w:szCs w:val="34"/>
        </w:rPr>
        <w:t>人</w:t>
      </w:r>
      <w:r w:rsidRPr="00BD0384">
        <w:rPr>
          <w:rFonts w:ascii="仿宋_GB2312" w:eastAsia="仿宋_GB2312" w:hint="eastAsia"/>
          <w:sz w:val="34"/>
          <w:szCs w:val="34"/>
        </w:rPr>
        <w:t>；</w:t>
      </w:r>
      <w:r w:rsidR="00472A85" w:rsidRPr="000A6FF4">
        <w:rPr>
          <w:rFonts w:ascii="仿宋_GB2312" w:eastAsia="仿宋_GB2312" w:hint="eastAsia"/>
          <w:b/>
          <w:sz w:val="34"/>
          <w:szCs w:val="34"/>
        </w:rPr>
        <w:t>硕士导师62人，</w:t>
      </w:r>
      <w:r w:rsidRPr="000A6FF4">
        <w:rPr>
          <w:rFonts w:ascii="仿宋_GB2312" w:eastAsia="仿宋_GB2312" w:hint="eastAsia"/>
          <w:b/>
          <w:sz w:val="34"/>
          <w:szCs w:val="34"/>
        </w:rPr>
        <w:t>博士导师</w:t>
      </w:r>
      <w:r w:rsidR="00472A85" w:rsidRPr="000A6FF4">
        <w:rPr>
          <w:rFonts w:ascii="仿宋_GB2312" w:eastAsia="仿宋_GB2312" w:hint="eastAsia"/>
          <w:b/>
          <w:sz w:val="34"/>
          <w:szCs w:val="34"/>
        </w:rPr>
        <w:t>,8</w:t>
      </w:r>
      <w:r w:rsidR="000A6FF4">
        <w:rPr>
          <w:rFonts w:ascii="仿宋_GB2312" w:eastAsia="仿宋_GB2312" w:hint="eastAsia"/>
          <w:b/>
          <w:sz w:val="34"/>
          <w:szCs w:val="34"/>
        </w:rPr>
        <w:t>人</w:t>
      </w:r>
      <w:r w:rsidRPr="000A6FF4">
        <w:rPr>
          <w:rFonts w:ascii="仿宋_GB2312" w:eastAsia="仿宋_GB2312" w:hint="eastAsia"/>
          <w:b/>
          <w:sz w:val="34"/>
          <w:szCs w:val="34"/>
        </w:rPr>
        <w:t>。</w:t>
      </w:r>
    </w:p>
    <w:p w:rsidR="00BD0384" w:rsidRPr="00BD0384" w:rsidRDefault="00BD0384" w:rsidP="00BD0384">
      <w:pPr>
        <w:spacing w:after="0" w:line="600" w:lineRule="exact"/>
        <w:ind w:firstLineChars="150" w:firstLine="510"/>
        <w:jc w:val="both"/>
        <w:rPr>
          <w:rFonts w:ascii="仿宋_GB2312" w:eastAsia="仿宋_GB2312"/>
          <w:sz w:val="34"/>
          <w:szCs w:val="34"/>
        </w:rPr>
      </w:pPr>
      <w:r w:rsidRPr="00BD0384">
        <w:rPr>
          <w:rFonts w:ascii="仿宋_GB2312" w:eastAsia="仿宋_GB2312" w:hint="eastAsia"/>
          <w:sz w:val="34"/>
          <w:szCs w:val="34"/>
        </w:rPr>
        <w:t>研究院拥有临床研究所、中药研究所、基础研究所、实验中心、中医药信息研究所、中医肾病研究所、中西医结合疮疡研究所、有效处方筛选中心8个研究所。是国家药物临床试验机构，拥有符合GPP标准制剂室。是国家卫生健康委认定的化妆品不良反应监测机构，天津市性传播疾病诊疗中心，</w:t>
      </w:r>
      <w:r w:rsidRPr="00BD0384">
        <w:rPr>
          <w:rFonts w:ascii="仿宋_GB2312" w:eastAsia="仿宋_GB2312" w:hint="eastAsia"/>
          <w:b/>
          <w:sz w:val="34"/>
          <w:szCs w:val="34"/>
        </w:rPr>
        <w:t>国家消化道早癌防治中心联盟单位、全国脂肪肝数据管理中心建设项目实施单位和天津市大肠癌筛查项目定点单位，</w:t>
      </w:r>
      <w:r w:rsidRPr="00BD0384">
        <w:rPr>
          <w:rFonts w:ascii="仿宋_GB2312" w:eastAsia="仿宋_GB2312" w:hint="eastAsia"/>
          <w:sz w:val="34"/>
          <w:szCs w:val="34"/>
        </w:rPr>
        <w:t>是中国中医药研究促进会肾病分会，以及全民胃部重大疾病普查行动诊疗咨询中心等20余个学术团体挂靠单位，还有《中国中西医结合皮肤性病学杂志》编辑部。</w:t>
      </w:r>
    </w:p>
    <w:p w:rsidR="00BD0384" w:rsidRPr="00BD0384" w:rsidRDefault="00BD0384" w:rsidP="00BD0384">
      <w:pPr>
        <w:spacing w:after="0" w:line="600" w:lineRule="exact"/>
        <w:ind w:firstLineChars="150" w:firstLine="510"/>
        <w:jc w:val="both"/>
        <w:rPr>
          <w:rFonts w:ascii="仿宋_GB2312" w:eastAsia="仿宋_GB2312"/>
          <w:sz w:val="34"/>
          <w:szCs w:val="34"/>
        </w:rPr>
      </w:pPr>
      <w:r w:rsidRPr="00BD0384">
        <w:rPr>
          <w:rFonts w:ascii="仿宋_GB2312" w:eastAsia="仿宋_GB2312" w:hint="eastAsia"/>
          <w:sz w:val="34"/>
          <w:szCs w:val="34"/>
        </w:rPr>
        <w:t>市中医药研究院及其附属医院秉承精诚博爱、救死扶伤的办院宗旨，坚持以人为本、以患者为中心，坚持中医方向，以“学术创新、行业领先，医术精湛、患者信赖”为发展目标，传承中医药文化，发展中医药事业，</w:t>
      </w:r>
      <w:r w:rsidRPr="00BD0384">
        <w:rPr>
          <w:rFonts w:ascii="仿宋_GB2312" w:eastAsia="仿宋_GB2312" w:hint="eastAsia"/>
          <w:b/>
          <w:sz w:val="34"/>
          <w:szCs w:val="34"/>
        </w:rPr>
        <w:t>努力将“两院”</w:t>
      </w:r>
      <w:r w:rsidRPr="00BD0384">
        <w:rPr>
          <w:rFonts w:ascii="仿宋_GB2312" w:eastAsia="仿宋_GB2312" w:hint="eastAsia"/>
          <w:sz w:val="34"/>
          <w:szCs w:val="34"/>
        </w:rPr>
        <w:t>建成具有国际化标准、设施完善、管理先进、服务一流的中医医疗、科研、教学中心，</w:t>
      </w:r>
      <w:r w:rsidRPr="00BD0384">
        <w:rPr>
          <w:rFonts w:ascii="仿宋_GB2312" w:eastAsia="仿宋_GB2312" w:hint="eastAsia"/>
          <w:bCs/>
          <w:sz w:val="34"/>
          <w:szCs w:val="34"/>
        </w:rPr>
        <w:t>为中医药事业传承创新发展和健康中国建设贡献中研力量</w:t>
      </w:r>
      <w:r w:rsidRPr="00BD0384">
        <w:rPr>
          <w:rFonts w:ascii="仿宋_GB2312" w:eastAsia="仿宋_GB2312" w:hint="eastAsia"/>
          <w:sz w:val="34"/>
          <w:szCs w:val="34"/>
        </w:rPr>
        <w:t>。</w:t>
      </w:r>
    </w:p>
    <w:p w:rsidR="00BD0384" w:rsidRDefault="00BD0384" w:rsidP="00BD0384">
      <w:pPr>
        <w:spacing w:after="0" w:line="600" w:lineRule="exact"/>
        <w:jc w:val="both"/>
        <w:rPr>
          <w:rFonts w:ascii="仿宋_GB2312" w:eastAsia="仿宋_GB2312"/>
          <w:sz w:val="34"/>
          <w:szCs w:val="34"/>
        </w:rPr>
      </w:pPr>
    </w:p>
    <w:p w:rsidR="00BD0384" w:rsidRPr="00BD0384" w:rsidRDefault="00BD0384" w:rsidP="00BD0384">
      <w:pPr>
        <w:spacing w:after="0" w:line="600" w:lineRule="exact"/>
        <w:jc w:val="both"/>
        <w:rPr>
          <w:rFonts w:ascii="仿宋_GB2312" w:eastAsia="仿宋_GB2312"/>
          <w:sz w:val="34"/>
          <w:szCs w:val="34"/>
        </w:rPr>
      </w:pPr>
    </w:p>
    <w:p w:rsidR="004358AB" w:rsidRPr="00BD0384" w:rsidRDefault="00BD0384" w:rsidP="00BD0384">
      <w:pPr>
        <w:spacing w:after="0" w:line="600" w:lineRule="exact"/>
        <w:jc w:val="right"/>
        <w:rPr>
          <w:rFonts w:ascii="仿宋_GB2312" w:eastAsia="仿宋_GB2312"/>
          <w:sz w:val="34"/>
          <w:szCs w:val="34"/>
        </w:rPr>
      </w:pPr>
      <w:r w:rsidRPr="00BD0384">
        <w:rPr>
          <w:rFonts w:ascii="仿宋_GB2312" w:eastAsia="仿宋_GB2312" w:hint="eastAsia"/>
          <w:sz w:val="34"/>
          <w:szCs w:val="34"/>
        </w:rPr>
        <w:t>2024年8月</w:t>
      </w:r>
    </w:p>
    <w:sectPr w:rsidR="004358AB" w:rsidRPr="00BD0384" w:rsidSect="00BF31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方正小标宋_GBK">
    <w:panose1 w:val="03000502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A6FF4"/>
    <w:rsid w:val="000E1F97"/>
    <w:rsid w:val="001B2C2A"/>
    <w:rsid w:val="00323B43"/>
    <w:rsid w:val="00335FED"/>
    <w:rsid w:val="00351B7F"/>
    <w:rsid w:val="003D37D8"/>
    <w:rsid w:val="00426133"/>
    <w:rsid w:val="004358AB"/>
    <w:rsid w:val="00472A85"/>
    <w:rsid w:val="008B7726"/>
    <w:rsid w:val="009A177C"/>
    <w:rsid w:val="00A35213"/>
    <w:rsid w:val="00BD0384"/>
    <w:rsid w:val="00BE3E42"/>
    <w:rsid w:val="00D31D50"/>
    <w:rsid w:val="00F30D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11</cp:revision>
  <dcterms:created xsi:type="dcterms:W3CDTF">2008-09-11T17:20:00Z</dcterms:created>
  <dcterms:modified xsi:type="dcterms:W3CDTF">2024-08-27T02:39:00Z</dcterms:modified>
</cp:coreProperties>
</file>